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A460" w14:textId="4D47005F" w:rsidR="00747EB9" w:rsidRDefault="00747EB9" w:rsidP="00747EB9">
      <w:pPr>
        <w:rPr>
          <w:bCs/>
          <w:i/>
          <w:iCs/>
          <w:sz w:val="30"/>
          <w:szCs w:val="30"/>
        </w:rPr>
      </w:pPr>
      <w:r>
        <w:rPr>
          <w:b/>
          <w:sz w:val="30"/>
          <w:szCs w:val="30"/>
        </w:rPr>
        <w:t xml:space="preserve">Week 30: </w:t>
      </w:r>
      <w:r>
        <w:rPr>
          <w:bCs/>
          <w:i/>
          <w:iCs/>
          <w:sz w:val="30"/>
          <w:szCs w:val="30"/>
        </w:rPr>
        <w:t>David’s Son’s Presumption: Adonijah</w:t>
      </w:r>
    </w:p>
    <w:p w14:paraId="37E60E1C" w14:textId="24E10B91" w:rsidR="00D245EC" w:rsidRPr="00D245EC" w:rsidRDefault="00D245EC" w:rsidP="00747EB9">
      <w:r w:rsidRPr="0091664A">
        <w:rPr>
          <w:b/>
          <w:sz w:val="30"/>
          <w:szCs w:val="24"/>
        </w:rPr>
        <w:t>Hook</w:t>
      </w:r>
      <w:r w:rsidRPr="0091664A">
        <w:t xml:space="preserve"> </w:t>
      </w:r>
    </w:p>
    <w:p w14:paraId="4C36BECC" w14:textId="6B42813B" w:rsidR="00D245EC" w:rsidRPr="00942C50" w:rsidRDefault="00D245EC" w:rsidP="00747EB9">
      <w:pPr>
        <w:rPr>
          <w:i/>
          <w:iCs/>
          <w:sz w:val="30"/>
          <w:szCs w:val="30"/>
        </w:rPr>
      </w:pPr>
      <w:r w:rsidRPr="00DA6910">
        <w:rPr>
          <w:noProof/>
        </w:rPr>
        <w:drawing>
          <wp:inline distT="0" distB="0" distL="0" distR="0" wp14:anchorId="7164AE90" wp14:editId="273114DB">
            <wp:extent cx="5486400" cy="2536190"/>
            <wp:effectExtent l="0" t="0" r="0" b="3810"/>
            <wp:docPr id="1" name="Picture 4" descr="A picture containing text, mountain, outdoor, 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mountain, outdoor, nature&#10;&#10;Description automatically generated"/>
                    <pic:cNvPicPr>
                      <a:picLocks/>
                    </pic:cNvPicPr>
                  </pic:nvPicPr>
                  <pic:blipFill>
                    <a:blip r:embed="rId8">
                      <a:extLst>
                        <a:ext uri="{28A0092B-C50C-407E-A947-70E740481C1C}">
                          <a14:useLocalDpi xmlns:a14="http://schemas.microsoft.com/office/drawing/2010/main" val="0"/>
                        </a:ext>
                      </a:extLst>
                    </a:blip>
                    <a:srcRect t="2991" b="15079"/>
                    <a:stretch>
                      <a:fillRect/>
                    </a:stretch>
                  </pic:blipFill>
                  <pic:spPr bwMode="auto">
                    <a:xfrm>
                      <a:off x="0" y="0"/>
                      <a:ext cx="5486400" cy="2536190"/>
                    </a:xfrm>
                    <a:prstGeom prst="rect">
                      <a:avLst/>
                    </a:prstGeom>
                    <a:noFill/>
                    <a:ln>
                      <a:noFill/>
                    </a:ln>
                  </pic:spPr>
                </pic:pic>
              </a:graphicData>
            </a:graphic>
          </wp:inline>
        </w:drawing>
      </w:r>
    </w:p>
    <w:p w14:paraId="083E062E" w14:textId="17478C96" w:rsidR="00D245EC" w:rsidRPr="00D245EC" w:rsidRDefault="00D245EC" w:rsidP="00747EB9">
      <w:pPr>
        <w:rPr>
          <w:rFonts w:cs="Calibri"/>
          <w:b/>
          <w:sz w:val="24"/>
          <w:szCs w:val="24"/>
        </w:rPr>
      </w:pPr>
      <w:r w:rsidRPr="00D245EC">
        <w:rPr>
          <w:rFonts w:cs="Calibri"/>
          <w:b/>
          <w:sz w:val="24"/>
          <w:szCs w:val="24"/>
        </w:rPr>
        <w:t xml:space="preserve">Main Point: Mankind cannot thwart the plans and promises of God. </w:t>
      </w:r>
    </w:p>
    <w:p w14:paraId="335282A3" w14:textId="148332BC" w:rsidR="00EE7083" w:rsidRPr="00754D13" w:rsidRDefault="0087637E" w:rsidP="00747EB9">
      <w:pPr>
        <w:rPr>
          <w:sz w:val="24"/>
          <w:szCs w:val="24"/>
        </w:rPr>
      </w:pPr>
      <w:r w:rsidRPr="00754D13">
        <w:rPr>
          <w:sz w:val="24"/>
          <w:szCs w:val="24"/>
        </w:rPr>
        <w:t xml:space="preserve">Age doesn’t always bring wisdom. Below are news headlines and the age of the </w:t>
      </w:r>
      <w:r w:rsidR="00754D13" w:rsidRPr="00754D13">
        <w:rPr>
          <w:sz w:val="24"/>
          <w:szCs w:val="24"/>
        </w:rPr>
        <w:t xml:space="preserve">accused. </w:t>
      </w:r>
    </w:p>
    <w:p w14:paraId="52F73770" w14:textId="1B52D9BF" w:rsidR="00EE7083" w:rsidRPr="00754D13" w:rsidRDefault="0087637E" w:rsidP="00EE7083">
      <w:pPr>
        <w:pStyle w:val="Heading1"/>
        <w:numPr>
          <w:ilvl w:val="0"/>
          <w:numId w:val="37"/>
        </w:numPr>
        <w:rPr>
          <w:rFonts w:ascii="Calibri" w:hAnsi="Calibri" w:cs="Calibri"/>
          <w:b w:val="0"/>
          <w:bCs w:val="0"/>
          <w:color w:val="191919"/>
          <w:sz w:val="24"/>
          <w:szCs w:val="24"/>
        </w:rPr>
      </w:pPr>
      <w:r w:rsidRPr="00754D13">
        <w:rPr>
          <w:rFonts w:ascii="Calibri" w:hAnsi="Calibri" w:cs="Calibri"/>
          <w:i/>
          <w:iCs/>
          <w:color w:val="191919"/>
          <w:sz w:val="24"/>
          <w:szCs w:val="24"/>
        </w:rPr>
        <w:t>Man</w:t>
      </w:r>
      <w:r w:rsidR="00EE7083" w:rsidRPr="00754D13">
        <w:rPr>
          <w:rFonts w:ascii="Calibri" w:hAnsi="Calibri" w:cs="Calibri"/>
          <w:i/>
          <w:iCs/>
          <w:color w:val="191919"/>
          <w:sz w:val="24"/>
          <w:szCs w:val="24"/>
        </w:rPr>
        <w:t xml:space="preserve"> accused of </w:t>
      </w:r>
      <w:r w:rsidR="00D40D9B" w:rsidRPr="00754D13">
        <w:rPr>
          <w:rFonts w:ascii="Calibri" w:hAnsi="Calibri" w:cs="Calibri"/>
          <w:i/>
          <w:iCs/>
          <w:color w:val="191919"/>
          <w:sz w:val="24"/>
          <w:szCs w:val="24"/>
        </w:rPr>
        <w:t xml:space="preserve">Assault </w:t>
      </w:r>
      <w:r w:rsidR="00EE7083" w:rsidRPr="00754D13">
        <w:rPr>
          <w:rFonts w:ascii="Calibri" w:hAnsi="Calibri" w:cs="Calibri"/>
          <w:i/>
          <w:iCs/>
          <w:color w:val="191919"/>
          <w:sz w:val="24"/>
          <w:szCs w:val="24"/>
        </w:rPr>
        <w:t xml:space="preserve">with </w:t>
      </w:r>
      <w:r w:rsidR="00D40D9B" w:rsidRPr="00754D13">
        <w:rPr>
          <w:rFonts w:ascii="Calibri" w:hAnsi="Calibri" w:cs="Calibri"/>
          <w:i/>
          <w:iCs/>
          <w:color w:val="191919"/>
          <w:sz w:val="24"/>
          <w:szCs w:val="24"/>
        </w:rPr>
        <w:t xml:space="preserve">Deadly Weapon </w:t>
      </w:r>
      <w:r w:rsidR="00EE7083" w:rsidRPr="00754D13">
        <w:rPr>
          <w:rFonts w:ascii="Calibri" w:hAnsi="Calibri" w:cs="Calibri"/>
          <w:i/>
          <w:iCs/>
          <w:color w:val="191919"/>
          <w:sz w:val="24"/>
          <w:szCs w:val="24"/>
        </w:rPr>
        <w:t xml:space="preserve">for </w:t>
      </w:r>
      <w:r w:rsidR="00D40D9B" w:rsidRPr="00754D13">
        <w:rPr>
          <w:rFonts w:ascii="Calibri" w:hAnsi="Calibri" w:cs="Calibri"/>
          <w:i/>
          <w:iCs/>
          <w:color w:val="191919"/>
          <w:sz w:val="24"/>
          <w:szCs w:val="24"/>
        </w:rPr>
        <w:t xml:space="preserve">Throwing Alligator </w:t>
      </w:r>
      <w:r w:rsidR="00EE7083" w:rsidRPr="00754D13">
        <w:rPr>
          <w:rFonts w:ascii="Calibri" w:hAnsi="Calibri" w:cs="Calibri"/>
          <w:i/>
          <w:iCs/>
          <w:color w:val="191919"/>
          <w:sz w:val="24"/>
          <w:szCs w:val="24"/>
        </w:rPr>
        <w:t xml:space="preserve">into Wendy's </w:t>
      </w:r>
      <w:r w:rsidR="00D40D9B" w:rsidRPr="00754D13">
        <w:rPr>
          <w:rFonts w:ascii="Calibri" w:hAnsi="Calibri" w:cs="Calibri"/>
          <w:i/>
          <w:iCs/>
          <w:color w:val="191919"/>
          <w:sz w:val="24"/>
          <w:szCs w:val="24"/>
        </w:rPr>
        <w:t>Drive</w:t>
      </w:r>
      <w:r w:rsidR="00EE7083" w:rsidRPr="00754D13">
        <w:rPr>
          <w:rFonts w:ascii="Calibri" w:hAnsi="Calibri" w:cs="Calibri"/>
          <w:i/>
          <w:iCs/>
          <w:color w:val="191919"/>
          <w:sz w:val="24"/>
          <w:szCs w:val="24"/>
        </w:rPr>
        <w:t>-thru</w:t>
      </w:r>
      <w:r w:rsidR="00EE7083" w:rsidRPr="00754D13">
        <w:rPr>
          <w:rStyle w:val="EndnoteReference"/>
          <w:rFonts w:ascii="Calibri" w:hAnsi="Calibri" w:cs="Calibri"/>
          <w:b w:val="0"/>
          <w:bCs w:val="0"/>
          <w:color w:val="191919"/>
          <w:sz w:val="24"/>
          <w:szCs w:val="24"/>
        </w:rPr>
        <w:endnoteReference w:id="1"/>
      </w:r>
      <w:r w:rsidR="00EE7083" w:rsidRPr="00754D13">
        <w:rPr>
          <w:rFonts w:ascii="Calibri" w:hAnsi="Calibri" w:cs="Calibri"/>
          <w:b w:val="0"/>
          <w:bCs w:val="0"/>
          <w:color w:val="191919"/>
          <w:sz w:val="24"/>
          <w:szCs w:val="24"/>
        </w:rPr>
        <w:t xml:space="preserve"> </w:t>
      </w:r>
      <w:r w:rsidR="00D40D9B">
        <w:rPr>
          <w:rFonts w:ascii="Calibri" w:hAnsi="Calibri" w:cs="Calibri"/>
          <w:b w:val="0"/>
          <w:bCs w:val="0"/>
          <w:color w:val="191919"/>
          <w:sz w:val="24"/>
          <w:szCs w:val="24"/>
        </w:rPr>
        <w:t>–</w:t>
      </w:r>
      <w:r w:rsidR="00D40D9B" w:rsidRPr="00754D13">
        <w:rPr>
          <w:rFonts w:ascii="Calibri" w:hAnsi="Calibri" w:cs="Calibri"/>
          <w:b w:val="0"/>
          <w:bCs w:val="0"/>
          <w:color w:val="191919"/>
          <w:sz w:val="24"/>
          <w:szCs w:val="24"/>
        </w:rPr>
        <w:t xml:space="preserve"> </w:t>
      </w:r>
      <w:r w:rsidR="00EE7083" w:rsidRPr="00754D13">
        <w:rPr>
          <w:rFonts w:ascii="Calibri" w:hAnsi="Calibri" w:cs="Calibri"/>
          <w:b w:val="0"/>
          <w:bCs w:val="0"/>
          <w:color w:val="191919"/>
          <w:sz w:val="24"/>
          <w:szCs w:val="24"/>
        </w:rPr>
        <w:t xml:space="preserve">23 years </w:t>
      </w:r>
      <w:proofErr w:type="gramStart"/>
      <w:r w:rsidR="00EE7083" w:rsidRPr="00754D13">
        <w:rPr>
          <w:rFonts w:ascii="Calibri" w:hAnsi="Calibri" w:cs="Calibri"/>
          <w:b w:val="0"/>
          <w:bCs w:val="0"/>
          <w:color w:val="191919"/>
          <w:sz w:val="24"/>
          <w:szCs w:val="24"/>
        </w:rPr>
        <w:t>old</w:t>
      </w:r>
      <w:proofErr w:type="gramEnd"/>
    </w:p>
    <w:p w14:paraId="510784EE" w14:textId="669F29DA" w:rsidR="0004359C" w:rsidRPr="00754D13" w:rsidRDefault="0004359C" w:rsidP="0004359C">
      <w:pPr>
        <w:pStyle w:val="Heading1"/>
        <w:numPr>
          <w:ilvl w:val="0"/>
          <w:numId w:val="37"/>
        </w:numPr>
        <w:rPr>
          <w:rFonts w:ascii="Calibri" w:hAnsi="Calibri" w:cs="Calibri"/>
          <w:b w:val="0"/>
          <w:bCs w:val="0"/>
          <w:color w:val="333333"/>
          <w:sz w:val="24"/>
          <w:szCs w:val="24"/>
        </w:rPr>
      </w:pPr>
      <w:r w:rsidRPr="00754D13">
        <w:rPr>
          <w:rFonts w:ascii="Calibri" w:hAnsi="Calibri" w:cs="Calibri"/>
          <w:i/>
          <w:iCs/>
          <w:color w:val="0F1419"/>
          <w:sz w:val="24"/>
          <w:szCs w:val="24"/>
          <w:shd w:val="clear" w:color="auto" w:fill="FFFFFF"/>
        </w:rPr>
        <w:t>Man Gets Tired of Waiting at Hospital, Steals Ambulance, Drives Home</w:t>
      </w:r>
      <w:r w:rsidRPr="00754D13">
        <w:rPr>
          <w:rStyle w:val="EndnoteReference"/>
          <w:rFonts w:ascii="Calibri" w:hAnsi="Calibri" w:cs="Calibri"/>
          <w:b w:val="0"/>
          <w:bCs w:val="0"/>
          <w:color w:val="333333"/>
          <w:sz w:val="24"/>
          <w:szCs w:val="24"/>
        </w:rPr>
        <w:endnoteReference w:id="2"/>
      </w:r>
      <w:r w:rsidRPr="00754D13">
        <w:rPr>
          <w:rFonts w:ascii="Calibri" w:hAnsi="Calibri" w:cs="Calibri"/>
          <w:b w:val="0"/>
          <w:bCs w:val="0"/>
          <w:color w:val="0F1419"/>
          <w:sz w:val="24"/>
          <w:szCs w:val="24"/>
          <w:shd w:val="clear" w:color="auto" w:fill="FFFFFF"/>
        </w:rPr>
        <w:t xml:space="preserve"> </w:t>
      </w:r>
      <w:r w:rsidR="00D40D9B">
        <w:rPr>
          <w:rFonts w:ascii="Calibri" w:hAnsi="Calibri" w:cs="Calibri"/>
          <w:b w:val="0"/>
          <w:bCs w:val="0"/>
          <w:color w:val="0F1419"/>
          <w:sz w:val="24"/>
          <w:szCs w:val="24"/>
          <w:shd w:val="clear" w:color="auto" w:fill="FFFFFF"/>
        </w:rPr>
        <w:t>–</w:t>
      </w:r>
      <w:r w:rsidR="00D40D9B" w:rsidRPr="00754D13">
        <w:rPr>
          <w:rFonts w:ascii="Calibri" w:hAnsi="Calibri" w:cs="Calibri"/>
          <w:b w:val="0"/>
          <w:bCs w:val="0"/>
          <w:color w:val="0F1419"/>
          <w:sz w:val="24"/>
          <w:szCs w:val="24"/>
          <w:shd w:val="clear" w:color="auto" w:fill="FFFFFF"/>
        </w:rPr>
        <w:t xml:space="preserve"> </w:t>
      </w:r>
      <w:r w:rsidRPr="00754D13">
        <w:rPr>
          <w:rFonts w:ascii="Calibri" w:hAnsi="Calibri" w:cs="Calibri"/>
          <w:b w:val="0"/>
          <w:bCs w:val="0"/>
          <w:color w:val="0F1419"/>
          <w:sz w:val="24"/>
          <w:szCs w:val="24"/>
          <w:shd w:val="clear" w:color="auto" w:fill="FFFFFF"/>
        </w:rPr>
        <w:t xml:space="preserve">62 years </w:t>
      </w:r>
      <w:proofErr w:type="gramStart"/>
      <w:r w:rsidRPr="00754D13">
        <w:rPr>
          <w:rFonts w:ascii="Calibri" w:hAnsi="Calibri" w:cs="Calibri"/>
          <w:b w:val="0"/>
          <w:bCs w:val="0"/>
          <w:color w:val="0F1419"/>
          <w:sz w:val="24"/>
          <w:szCs w:val="24"/>
          <w:shd w:val="clear" w:color="auto" w:fill="FFFFFF"/>
        </w:rPr>
        <w:t>old</w:t>
      </w:r>
      <w:proofErr w:type="gramEnd"/>
    </w:p>
    <w:p w14:paraId="07A4C173" w14:textId="25D3FF74" w:rsidR="0004359C" w:rsidRPr="00754D13" w:rsidRDefault="0004359C" w:rsidP="00754D13">
      <w:pPr>
        <w:pStyle w:val="Heading1"/>
        <w:numPr>
          <w:ilvl w:val="0"/>
          <w:numId w:val="37"/>
        </w:numPr>
        <w:spacing w:before="0" w:beforeAutospacing="0" w:after="0" w:afterAutospacing="0"/>
        <w:rPr>
          <w:rFonts w:ascii="Calibri" w:hAnsi="Calibri" w:cs="Calibri"/>
          <w:b w:val="0"/>
          <w:bCs w:val="0"/>
          <w:color w:val="000000"/>
          <w:sz w:val="24"/>
          <w:szCs w:val="24"/>
        </w:rPr>
      </w:pPr>
      <w:r w:rsidRPr="00754D13">
        <w:rPr>
          <w:rFonts w:ascii="Calibri" w:hAnsi="Calibri" w:cs="Calibri"/>
          <w:i/>
          <w:iCs/>
          <w:color w:val="000000"/>
          <w:sz w:val="24"/>
          <w:szCs w:val="24"/>
        </w:rPr>
        <w:t xml:space="preserve">Vero Beach </w:t>
      </w:r>
      <w:r w:rsidR="00D40D9B" w:rsidRPr="00754D13">
        <w:rPr>
          <w:rFonts w:ascii="Calibri" w:hAnsi="Calibri" w:cs="Calibri"/>
          <w:i/>
          <w:iCs/>
          <w:color w:val="000000"/>
          <w:sz w:val="24"/>
          <w:szCs w:val="24"/>
        </w:rPr>
        <w:t xml:space="preserve">Man Tries </w:t>
      </w:r>
      <w:r w:rsidRPr="00754D13">
        <w:rPr>
          <w:rFonts w:ascii="Calibri" w:hAnsi="Calibri" w:cs="Calibri"/>
          <w:i/>
          <w:iCs/>
          <w:color w:val="000000"/>
          <w:sz w:val="24"/>
          <w:szCs w:val="24"/>
        </w:rPr>
        <w:t xml:space="preserve">to </w:t>
      </w:r>
      <w:r w:rsidR="00D40D9B" w:rsidRPr="00754D13">
        <w:rPr>
          <w:rFonts w:ascii="Calibri" w:hAnsi="Calibri" w:cs="Calibri"/>
          <w:i/>
          <w:iCs/>
          <w:color w:val="000000"/>
          <w:sz w:val="24"/>
          <w:szCs w:val="24"/>
        </w:rPr>
        <w:t xml:space="preserve">Break </w:t>
      </w:r>
      <w:r w:rsidRPr="00754D13">
        <w:rPr>
          <w:rFonts w:ascii="Calibri" w:hAnsi="Calibri" w:cs="Calibri"/>
          <w:i/>
          <w:iCs/>
          <w:color w:val="000000"/>
          <w:sz w:val="24"/>
          <w:szCs w:val="24"/>
        </w:rPr>
        <w:t xml:space="preserve">into </w:t>
      </w:r>
      <w:r w:rsidR="00D40D9B" w:rsidRPr="00754D13">
        <w:rPr>
          <w:rFonts w:ascii="Calibri" w:hAnsi="Calibri" w:cs="Calibri"/>
          <w:i/>
          <w:iCs/>
          <w:color w:val="000000"/>
          <w:sz w:val="24"/>
          <w:szCs w:val="24"/>
        </w:rPr>
        <w:t xml:space="preserve">Jail </w:t>
      </w:r>
      <w:r w:rsidR="00DC0ED9">
        <w:rPr>
          <w:rFonts w:ascii="Calibri" w:hAnsi="Calibri" w:cs="Calibri"/>
          <w:i/>
          <w:iCs/>
          <w:color w:val="000000"/>
          <w:sz w:val="24"/>
          <w:szCs w:val="24"/>
        </w:rPr>
        <w:t>“</w:t>
      </w:r>
      <w:r w:rsidRPr="00754D13">
        <w:rPr>
          <w:rFonts w:ascii="Calibri" w:hAnsi="Calibri" w:cs="Calibri"/>
          <w:i/>
          <w:iCs/>
          <w:color w:val="000000"/>
          <w:sz w:val="24"/>
          <w:szCs w:val="24"/>
        </w:rPr>
        <w:t xml:space="preserve">to </w:t>
      </w:r>
      <w:r w:rsidR="00D40D9B" w:rsidRPr="00754D13">
        <w:rPr>
          <w:rFonts w:ascii="Calibri" w:hAnsi="Calibri" w:cs="Calibri"/>
          <w:i/>
          <w:iCs/>
          <w:color w:val="000000"/>
          <w:sz w:val="24"/>
          <w:szCs w:val="24"/>
        </w:rPr>
        <w:t>Visit Friends”</w:t>
      </w:r>
      <w:r w:rsidR="00D40D9B" w:rsidRPr="00754D13">
        <w:rPr>
          <w:rStyle w:val="EndnoteReference"/>
          <w:rFonts w:ascii="Calibri" w:hAnsi="Calibri" w:cs="Calibri"/>
          <w:b w:val="0"/>
          <w:bCs w:val="0"/>
          <w:color w:val="000000"/>
          <w:sz w:val="24"/>
          <w:szCs w:val="24"/>
        </w:rPr>
        <w:endnoteReference w:id="3"/>
      </w:r>
      <w:r w:rsidR="00D40D9B">
        <w:rPr>
          <w:rFonts w:ascii="Calibri" w:hAnsi="Calibri" w:cs="Calibri"/>
          <w:i/>
          <w:iCs/>
          <w:color w:val="000000"/>
          <w:sz w:val="24"/>
          <w:szCs w:val="24"/>
        </w:rPr>
        <w:t xml:space="preserve"> </w:t>
      </w:r>
      <w:r w:rsidR="00D40D9B">
        <w:rPr>
          <w:rFonts w:ascii="Calibri" w:hAnsi="Calibri" w:cs="Calibri"/>
          <w:b w:val="0"/>
          <w:bCs w:val="0"/>
          <w:color w:val="000000"/>
          <w:sz w:val="24"/>
          <w:szCs w:val="24"/>
        </w:rPr>
        <w:t>–</w:t>
      </w:r>
      <w:r w:rsidR="00D40D9B" w:rsidRPr="00754D13">
        <w:rPr>
          <w:rFonts w:ascii="Calibri" w:hAnsi="Calibri" w:cs="Calibri"/>
          <w:b w:val="0"/>
          <w:bCs w:val="0"/>
          <w:color w:val="000000"/>
          <w:sz w:val="24"/>
          <w:szCs w:val="24"/>
        </w:rPr>
        <w:t xml:space="preserve"> </w:t>
      </w:r>
      <w:r w:rsidRPr="00754D13">
        <w:rPr>
          <w:rFonts w:ascii="Calibri" w:hAnsi="Calibri" w:cs="Calibri"/>
          <w:b w:val="0"/>
          <w:bCs w:val="0"/>
          <w:color w:val="000000"/>
          <w:sz w:val="24"/>
          <w:szCs w:val="24"/>
        </w:rPr>
        <w:t xml:space="preserve">24 years </w:t>
      </w:r>
      <w:proofErr w:type="gramStart"/>
      <w:r w:rsidRPr="00754D13">
        <w:rPr>
          <w:rFonts w:ascii="Calibri" w:hAnsi="Calibri" w:cs="Calibri"/>
          <w:b w:val="0"/>
          <w:bCs w:val="0"/>
          <w:color w:val="000000"/>
          <w:sz w:val="24"/>
          <w:szCs w:val="24"/>
        </w:rPr>
        <w:t>old</w:t>
      </w:r>
      <w:proofErr w:type="gramEnd"/>
    </w:p>
    <w:p w14:paraId="0973B46A" w14:textId="4D1F3BC9" w:rsidR="0087637E" w:rsidRPr="00754D13" w:rsidRDefault="0087637E" w:rsidP="0087637E">
      <w:pPr>
        <w:pStyle w:val="Heading1"/>
        <w:numPr>
          <w:ilvl w:val="0"/>
          <w:numId w:val="37"/>
        </w:numPr>
        <w:spacing w:before="0" w:beforeAutospacing="0" w:after="375" w:afterAutospacing="0"/>
        <w:rPr>
          <w:rFonts w:ascii="Calibri" w:hAnsi="Calibri" w:cs="Calibri"/>
          <w:b w:val="0"/>
          <w:bCs w:val="0"/>
          <w:color w:val="000000" w:themeColor="text1"/>
          <w:sz w:val="24"/>
          <w:szCs w:val="24"/>
        </w:rPr>
      </w:pPr>
      <w:r w:rsidRPr="00754D13">
        <w:rPr>
          <w:rFonts w:ascii="Calibri" w:hAnsi="Calibri" w:cs="Calibri"/>
          <w:i/>
          <w:iCs/>
          <w:color w:val="000000" w:themeColor="text1"/>
          <w:sz w:val="24"/>
          <w:szCs w:val="24"/>
        </w:rPr>
        <w:t xml:space="preserve">Man Arrested </w:t>
      </w:r>
      <w:r w:rsidR="00D40D9B">
        <w:rPr>
          <w:rFonts w:ascii="Calibri" w:hAnsi="Calibri" w:cs="Calibri"/>
          <w:i/>
          <w:iCs/>
          <w:color w:val="000000" w:themeColor="text1"/>
          <w:sz w:val="24"/>
          <w:szCs w:val="24"/>
        </w:rPr>
        <w:t>f</w:t>
      </w:r>
      <w:r w:rsidR="00D40D9B" w:rsidRPr="00754D13">
        <w:rPr>
          <w:rFonts w:ascii="Calibri" w:hAnsi="Calibri" w:cs="Calibri"/>
          <w:i/>
          <w:iCs/>
          <w:color w:val="000000" w:themeColor="text1"/>
          <w:sz w:val="24"/>
          <w:szCs w:val="24"/>
        </w:rPr>
        <w:t xml:space="preserve">or </w:t>
      </w:r>
      <w:r w:rsidRPr="00754D13">
        <w:rPr>
          <w:rFonts w:ascii="Calibri" w:hAnsi="Calibri" w:cs="Calibri"/>
          <w:i/>
          <w:iCs/>
          <w:color w:val="000000" w:themeColor="text1"/>
          <w:sz w:val="24"/>
          <w:szCs w:val="24"/>
        </w:rPr>
        <w:t xml:space="preserve">Practicing Karate </w:t>
      </w:r>
      <w:r w:rsidR="00D40D9B">
        <w:rPr>
          <w:rFonts w:ascii="Calibri" w:hAnsi="Calibri" w:cs="Calibri"/>
          <w:i/>
          <w:iCs/>
          <w:color w:val="000000" w:themeColor="text1"/>
          <w:sz w:val="24"/>
          <w:szCs w:val="24"/>
        </w:rPr>
        <w:t>o</w:t>
      </w:r>
      <w:r w:rsidR="00D40D9B" w:rsidRPr="00754D13">
        <w:rPr>
          <w:rFonts w:ascii="Calibri" w:hAnsi="Calibri" w:cs="Calibri"/>
          <w:i/>
          <w:iCs/>
          <w:color w:val="000000" w:themeColor="text1"/>
          <w:sz w:val="24"/>
          <w:szCs w:val="24"/>
        </w:rPr>
        <w:t xml:space="preserve">n </w:t>
      </w:r>
      <w:r w:rsidRPr="00754D13">
        <w:rPr>
          <w:rFonts w:ascii="Calibri" w:hAnsi="Calibri" w:cs="Calibri"/>
          <w:i/>
          <w:iCs/>
          <w:color w:val="000000" w:themeColor="text1"/>
          <w:sz w:val="24"/>
          <w:szCs w:val="24"/>
        </w:rPr>
        <w:t>Swans</w:t>
      </w:r>
      <w:r w:rsidRPr="00754D13">
        <w:rPr>
          <w:rStyle w:val="EndnoteReference"/>
          <w:rFonts w:ascii="Calibri" w:hAnsi="Calibri" w:cs="Calibri"/>
          <w:b w:val="0"/>
          <w:bCs w:val="0"/>
          <w:color w:val="000000" w:themeColor="text1"/>
          <w:sz w:val="24"/>
          <w:szCs w:val="24"/>
        </w:rPr>
        <w:endnoteReference w:id="4"/>
      </w:r>
      <w:r w:rsidRPr="00754D13">
        <w:rPr>
          <w:rFonts w:ascii="Calibri" w:hAnsi="Calibri" w:cs="Calibri"/>
          <w:b w:val="0"/>
          <w:bCs w:val="0"/>
          <w:color w:val="000000" w:themeColor="text1"/>
          <w:sz w:val="24"/>
          <w:szCs w:val="24"/>
        </w:rPr>
        <w:t xml:space="preserve"> </w:t>
      </w:r>
      <w:r w:rsidR="00D40D9B">
        <w:rPr>
          <w:rFonts w:ascii="Calibri" w:hAnsi="Calibri" w:cs="Calibri"/>
          <w:b w:val="0"/>
          <w:bCs w:val="0"/>
          <w:color w:val="000000" w:themeColor="text1"/>
          <w:sz w:val="24"/>
          <w:szCs w:val="24"/>
        </w:rPr>
        <w:t xml:space="preserve">– </w:t>
      </w:r>
      <w:r w:rsidRPr="00754D13">
        <w:rPr>
          <w:rFonts w:ascii="Calibri" w:hAnsi="Calibri" w:cs="Calibri"/>
          <w:b w:val="0"/>
          <w:bCs w:val="0"/>
          <w:color w:val="000000" w:themeColor="text1"/>
          <w:sz w:val="24"/>
          <w:szCs w:val="24"/>
        </w:rPr>
        <w:t xml:space="preserve">34 years </w:t>
      </w:r>
      <w:proofErr w:type="gramStart"/>
      <w:r w:rsidRPr="00754D13">
        <w:rPr>
          <w:rFonts w:ascii="Calibri" w:hAnsi="Calibri" w:cs="Calibri"/>
          <w:b w:val="0"/>
          <w:bCs w:val="0"/>
          <w:color w:val="000000" w:themeColor="text1"/>
          <w:sz w:val="24"/>
          <w:szCs w:val="24"/>
        </w:rPr>
        <w:t>old</w:t>
      </w:r>
      <w:proofErr w:type="gramEnd"/>
    </w:p>
    <w:p w14:paraId="6BF683D5" w14:textId="5ADF431C" w:rsidR="00754D13" w:rsidRPr="00754D13" w:rsidRDefault="00754D13" w:rsidP="00747EB9">
      <w:pPr>
        <w:rPr>
          <w:b/>
          <w:bCs/>
          <w:sz w:val="24"/>
          <w:szCs w:val="24"/>
        </w:rPr>
      </w:pPr>
      <w:r w:rsidRPr="00754D13">
        <w:rPr>
          <w:b/>
          <w:bCs/>
          <w:sz w:val="24"/>
          <w:szCs w:val="24"/>
        </w:rPr>
        <w:t xml:space="preserve">Q: What were some catalysts in your life that helped or forced you to mature? </w:t>
      </w:r>
    </w:p>
    <w:p w14:paraId="3344CF00" w14:textId="42456F47" w:rsidR="00EE7083" w:rsidRPr="00754D13" w:rsidRDefault="00754D13" w:rsidP="00747EB9">
      <w:pPr>
        <w:rPr>
          <w:b/>
          <w:bCs/>
          <w:sz w:val="24"/>
          <w:szCs w:val="24"/>
        </w:rPr>
      </w:pPr>
      <w:r w:rsidRPr="00754D13">
        <w:rPr>
          <w:b/>
          <w:bCs/>
          <w:sz w:val="24"/>
          <w:szCs w:val="24"/>
        </w:rPr>
        <w:t xml:space="preserve">Q: Where in Scripture does God use a younger person to instruct someone more senior? </w:t>
      </w:r>
    </w:p>
    <w:p w14:paraId="33510915" w14:textId="5ADA09FA" w:rsidR="00754D13" w:rsidRPr="007A5F71" w:rsidRDefault="00754D13" w:rsidP="00D245EC">
      <w:pPr>
        <w:spacing w:after="480"/>
        <w:rPr>
          <w:b/>
          <w:bCs/>
          <w:sz w:val="24"/>
          <w:szCs w:val="24"/>
        </w:rPr>
      </w:pPr>
      <w:r w:rsidRPr="007A5F71">
        <w:rPr>
          <w:b/>
          <w:bCs/>
          <w:sz w:val="24"/>
          <w:szCs w:val="24"/>
        </w:rPr>
        <w:t xml:space="preserve">Q: Does God value seniority in leadership? What does God value most in a leader? </w:t>
      </w:r>
    </w:p>
    <w:p w14:paraId="6ADE4CB7" w14:textId="54874906" w:rsidR="00754D13" w:rsidRPr="007A5F71" w:rsidRDefault="007A5F71" w:rsidP="00D245EC">
      <w:pPr>
        <w:spacing w:after="480"/>
        <w:rPr>
          <w:sz w:val="24"/>
          <w:szCs w:val="24"/>
        </w:rPr>
      </w:pPr>
      <w:r w:rsidRPr="007A5F71">
        <w:rPr>
          <w:b/>
          <w:bCs/>
          <w:sz w:val="24"/>
          <w:szCs w:val="24"/>
        </w:rPr>
        <w:t xml:space="preserve">Transition: </w:t>
      </w:r>
      <w:r w:rsidRPr="007A5F71">
        <w:rPr>
          <w:sz w:val="24"/>
          <w:szCs w:val="24"/>
        </w:rPr>
        <w:t xml:space="preserve">In today’s story, the kingdom of Israel is passed to the younger brother, Solomon. Slighted over this choice, big brother Adonijah makes a move to take the throne. </w:t>
      </w:r>
    </w:p>
    <w:p w14:paraId="7B84C401" w14:textId="77777777" w:rsidR="00747EB9" w:rsidRPr="007A5F71" w:rsidRDefault="00747EB9" w:rsidP="00747EB9">
      <w:pPr>
        <w:spacing w:after="0"/>
        <w:ind w:left="720"/>
        <w:rPr>
          <w:sz w:val="24"/>
          <w:szCs w:val="24"/>
        </w:rPr>
      </w:pPr>
    </w:p>
    <w:p w14:paraId="1D4BAC30" w14:textId="77777777" w:rsidR="00747EB9" w:rsidRPr="007A5F71" w:rsidRDefault="00747EB9" w:rsidP="00747EB9">
      <w:pPr>
        <w:spacing w:line="240" w:lineRule="auto"/>
        <w:rPr>
          <w:color w:val="000000"/>
          <w:sz w:val="24"/>
          <w:szCs w:val="24"/>
        </w:rPr>
      </w:pPr>
      <w:r w:rsidRPr="007A5F71">
        <w:rPr>
          <w:b/>
          <w:bCs/>
          <w:color w:val="000000"/>
          <w:sz w:val="24"/>
          <w:szCs w:val="24"/>
        </w:rPr>
        <w:lastRenderedPageBreak/>
        <w:t>RECAP:</w:t>
      </w:r>
      <w:r w:rsidRPr="007A5F71">
        <w:rPr>
          <w:color w:val="000000"/>
          <w:sz w:val="24"/>
          <w:szCs w:val="24"/>
        </w:rPr>
        <w:t xml:space="preserve"> In the last few lessons, we saw David sin yet again at the very end of his life. But we also saw him repent, turn back to God, and conclude his story with worship. Though David messed up a lot in his life, he ultimately had a heart that desired to follow God. But most of his children did not share this same heart for the Lord. In this week’s lesson, we see another of David’s sons set himself up as king, seeking his own power and fortune regardless of what God had ordained and promised. </w:t>
      </w:r>
    </w:p>
    <w:p w14:paraId="7B19736B" w14:textId="77777777" w:rsidR="00747EB9" w:rsidRDefault="00747EB9" w:rsidP="00747EB9">
      <w:pPr>
        <w:spacing w:line="240" w:lineRule="auto"/>
        <w:rPr>
          <w:color w:val="000000"/>
          <w:sz w:val="24"/>
          <w:szCs w:val="24"/>
        </w:rPr>
      </w:pPr>
    </w:p>
    <w:p w14:paraId="1A6DC2BD" w14:textId="77777777" w:rsidR="00747EB9" w:rsidRPr="006E0727" w:rsidRDefault="00747EB9" w:rsidP="00747EB9">
      <w:pPr>
        <w:spacing w:line="240" w:lineRule="auto"/>
        <w:rPr>
          <w:b/>
          <w:bCs/>
          <w:color w:val="000000"/>
          <w:sz w:val="24"/>
          <w:szCs w:val="24"/>
        </w:rPr>
      </w:pPr>
    </w:p>
    <w:p w14:paraId="7FD491AA" w14:textId="4173BCC3" w:rsidR="00747EB9" w:rsidRDefault="00747EB9" w:rsidP="00747EB9">
      <w:pPr>
        <w:rPr>
          <w:b/>
          <w:sz w:val="30"/>
          <w:szCs w:val="24"/>
        </w:rPr>
      </w:pPr>
      <w:r>
        <w:rPr>
          <w:b/>
          <w:sz w:val="30"/>
          <w:szCs w:val="30"/>
        </w:rPr>
        <w:br w:type="page"/>
      </w:r>
      <w:r>
        <w:rPr>
          <w:b/>
          <w:sz w:val="30"/>
          <w:szCs w:val="30"/>
        </w:rPr>
        <w:lastRenderedPageBreak/>
        <w:t xml:space="preserve">Week 30: </w:t>
      </w:r>
      <w:r>
        <w:rPr>
          <w:i/>
          <w:iCs/>
          <w:sz w:val="30"/>
          <w:szCs w:val="30"/>
        </w:rPr>
        <w:t>David’s Son’s Presumption: Adonijah</w:t>
      </w:r>
    </w:p>
    <w:p w14:paraId="18E53221" w14:textId="7CCAC7C9" w:rsidR="00747EB9" w:rsidRPr="007D784E" w:rsidRDefault="00747EB9" w:rsidP="00747EB9">
      <w:pPr>
        <w:spacing w:line="240" w:lineRule="auto"/>
        <w:rPr>
          <w:rFonts w:cs="Calibri"/>
          <w:b/>
          <w:bCs/>
          <w:i/>
          <w:iCs/>
          <w:sz w:val="24"/>
          <w:szCs w:val="24"/>
        </w:rPr>
      </w:pPr>
      <w:r w:rsidRPr="00664AC8">
        <w:rPr>
          <w:b/>
          <w:sz w:val="30"/>
          <w:szCs w:val="24"/>
        </w:rPr>
        <w:t xml:space="preserve">Book </w:t>
      </w:r>
      <w:r w:rsidRPr="00664AC8">
        <w:rPr>
          <w:b/>
          <w:i/>
          <w:iCs/>
          <w:sz w:val="24"/>
          <w:szCs w:val="24"/>
        </w:rPr>
        <w:t>(</w:t>
      </w:r>
      <w:r w:rsidRPr="00664AC8">
        <w:rPr>
          <w:rFonts w:cs="Calibri"/>
          <w:b/>
          <w:bCs/>
          <w:i/>
          <w:iCs/>
          <w:sz w:val="24"/>
          <w:szCs w:val="24"/>
        </w:rPr>
        <w:t>Note: Chronicles does not include the story of Adonijah.)</w:t>
      </w:r>
    </w:p>
    <w:p w14:paraId="2BC0C9C5" w14:textId="77777777" w:rsidR="00747EB9" w:rsidRPr="00D245EC" w:rsidRDefault="00747EB9" w:rsidP="00D245EC">
      <w:pPr>
        <w:pStyle w:val="NormalWeb"/>
        <w:spacing w:after="480"/>
        <w:rPr>
          <w:rFonts w:ascii="Calibri" w:hAnsi="Calibri" w:cs="Calibri"/>
          <w:b/>
        </w:rPr>
      </w:pPr>
      <w:r w:rsidRPr="00D245EC">
        <w:rPr>
          <w:rFonts w:ascii="Calibri" w:hAnsi="Calibri" w:cs="Calibri"/>
          <w:b/>
        </w:rPr>
        <w:t>Main Point: Mankind cannot thwart the plans and promises of God.</w:t>
      </w:r>
    </w:p>
    <w:p w14:paraId="1E0963BC" w14:textId="0B8326F9" w:rsidR="00747EB9" w:rsidRPr="00095B1F" w:rsidRDefault="00747EB9" w:rsidP="00747EB9">
      <w:pPr>
        <w:spacing w:after="0"/>
        <w:rPr>
          <w:rFonts w:cs="Calibri"/>
          <w:i/>
          <w:iCs/>
          <w:sz w:val="24"/>
          <w:szCs w:val="24"/>
        </w:rPr>
      </w:pPr>
      <w:r>
        <w:rPr>
          <w:rFonts w:cs="Calibri"/>
          <w:b/>
          <w:bCs/>
          <w:sz w:val="24"/>
          <w:szCs w:val="24"/>
        </w:rPr>
        <w:t>1 Kings 1:1–10</w:t>
      </w:r>
      <w:r w:rsidR="00D40D9B">
        <w:rPr>
          <w:rFonts w:cs="Calibri"/>
          <w:b/>
          <w:bCs/>
          <w:sz w:val="24"/>
          <w:szCs w:val="24"/>
        </w:rPr>
        <w:t xml:space="preserve">; </w:t>
      </w:r>
      <w:r w:rsidRPr="00664AC8">
        <w:rPr>
          <w:rFonts w:cs="Calibri"/>
          <w:b/>
          <w:bCs/>
          <w:sz w:val="24"/>
          <w:szCs w:val="24"/>
        </w:rPr>
        <w:t>1 Chronicles 22:6</w:t>
      </w:r>
      <w:r>
        <w:rPr>
          <w:rFonts w:cs="Calibri"/>
          <w:b/>
          <w:bCs/>
          <w:sz w:val="24"/>
          <w:szCs w:val="24"/>
        </w:rPr>
        <w:t>–</w:t>
      </w:r>
      <w:r w:rsidRPr="00664AC8">
        <w:rPr>
          <w:rFonts w:cs="Calibri"/>
          <w:b/>
          <w:bCs/>
          <w:sz w:val="24"/>
          <w:szCs w:val="24"/>
        </w:rPr>
        <w:t>10</w:t>
      </w:r>
      <w:r w:rsidR="00D40D9B">
        <w:rPr>
          <w:rFonts w:cs="Calibri"/>
          <w:b/>
          <w:bCs/>
          <w:sz w:val="24"/>
          <w:szCs w:val="24"/>
        </w:rPr>
        <w:t xml:space="preserve">; </w:t>
      </w:r>
      <w:r>
        <w:rPr>
          <w:rFonts w:cs="Calibri"/>
          <w:b/>
          <w:bCs/>
          <w:sz w:val="24"/>
          <w:szCs w:val="24"/>
        </w:rPr>
        <w:t>and Proverbs 19:18</w:t>
      </w:r>
      <w:r w:rsidRPr="00095B1F">
        <w:rPr>
          <w:rFonts w:cs="Calibri"/>
          <w:b/>
          <w:bCs/>
          <w:sz w:val="24"/>
          <w:szCs w:val="24"/>
        </w:rPr>
        <w:t xml:space="preserve"> [Read]</w:t>
      </w:r>
    </w:p>
    <w:p w14:paraId="6943DC9D" w14:textId="77777777" w:rsidR="00747EB9" w:rsidRPr="00401484" w:rsidRDefault="00747EB9" w:rsidP="00747EB9">
      <w:pPr>
        <w:pStyle w:val="NormalWeb"/>
        <w:rPr>
          <w:rFonts w:ascii="Calibri" w:hAnsi="Calibri" w:cs="Calibri"/>
        </w:rPr>
      </w:pPr>
      <w:r w:rsidRPr="00401484">
        <w:rPr>
          <w:rFonts w:ascii="Calibri" w:hAnsi="Calibri" w:cs="Calibri"/>
          <w:b/>
          <w:bCs/>
        </w:rPr>
        <w:t>Talking Point 1:</w:t>
      </w:r>
      <w:r w:rsidRPr="00401484">
        <w:rPr>
          <w:rFonts w:ascii="Calibri" w:hAnsi="Calibri" w:cs="Calibri"/>
        </w:rPr>
        <w:t xml:space="preserve"> </w:t>
      </w:r>
      <w:r>
        <w:rPr>
          <w:rFonts w:ascii="Calibri" w:hAnsi="Calibri" w:cs="Calibri"/>
        </w:rPr>
        <w:t xml:space="preserve">Godly people seek the Lord’s will, not their own power. </w:t>
      </w:r>
    </w:p>
    <w:p w14:paraId="6B737183" w14:textId="77777777" w:rsidR="00747EB9" w:rsidRPr="00401484" w:rsidRDefault="00747EB9" w:rsidP="00747EB9">
      <w:pPr>
        <w:pStyle w:val="NormalWeb"/>
        <w:rPr>
          <w:rFonts w:ascii="Calibri" w:hAnsi="Calibri" w:cs="Calibri"/>
          <w:b/>
          <w:bCs/>
        </w:rPr>
      </w:pPr>
      <w:r w:rsidRPr="00401484">
        <w:rPr>
          <w:rFonts w:ascii="Calibri" w:hAnsi="Calibri" w:cs="Calibri"/>
          <w:b/>
          <w:bCs/>
        </w:rPr>
        <w:t xml:space="preserve">Q: Why </w:t>
      </w:r>
      <w:r>
        <w:rPr>
          <w:rFonts w:ascii="Calibri" w:hAnsi="Calibri" w:cs="Calibri"/>
          <w:b/>
          <w:bCs/>
        </w:rPr>
        <w:t>did Adonijah put himself forward to be king</w:t>
      </w:r>
      <w:r w:rsidRPr="00401484">
        <w:rPr>
          <w:rFonts w:ascii="Calibri" w:hAnsi="Calibri" w:cs="Calibri"/>
          <w:b/>
          <w:bCs/>
        </w:rPr>
        <w:t>?</w:t>
      </w:r>
      <w:r>
        <w:rPr>
          <w:rFonts w:ascii="Calibri" w:hAnsi="Calibri" w:cs="Calibri"/>
          <w:b/>
          <w:bCs/>
        </w:rPr>
        <w:t xml:space="preserve"> Why might that have made sense according to the ways of the world? </w:t>
      </w:r>
    </w:p>
    <w:p w14:paraId="46D69FCE" w14:textId="77777777" w:rsidR="00747EB9" w:rsidRPr="00095B1F" w:rsidRDefault="00747EB9" w:rsidP="00747EB9">
      <w:pPr>
        <w:pStyle w:val="NormalWeb"/>
        <w:rPr>
          <w:rFonts w:ascii="Calibri" w:hAnsi="Calibri" w:cs="Calibri"/>
          <w:b/>
          <w:bCs/>
        </w:rPr>
      </w:pPr>
      <w:r w:rsidRPr="00401484">
        <w:rPr>
          <w:rFonts w:ascii="Calibri" w:hAnsi="Calibri" w:cs="Calibri"/>
          <w:b/>
          <w:bCs/>
        </w:rPr>
        <w:t xml:space="preserve">Q: </w:t>
      </w:r>
      <w:r>
        <w:rPr>
          <w:rFonts w:ascii="Calibri" w:hAnsi="Calibri" w:cs="Calibri"/>
          <w:b/>
          <w:bCs/>
        </w:rPr>
        <w:t>What role does discipline play in preparing your children to be successful</w:t>
      </w:r>
      <w:r w:rsidRPr="00401484">
        <w:rPr>
          <w:rFonts w:ascii="Calibri" w:hAnsi="Calibri" w:cs="Calibri"/>
          <w:b/>
          <w:bCs/>
        </w:rPr>
        <w:t>?</w:t>
      </w:r>
    </w:p>
    <w:p w14:paraId="32BD8D5C" w14:textId="417AE6D7" w:rsidR="00747EB9" w:rsidRDefault="00747EB9" w:rsidP="00747EB9">
      <w:pPr>
        <w:spacing w:line="100" w:lineRule="atLeast"/>
        <w:rPr>
          <w:sz w:val="24"/>
          <w:szCs w:val="24"/>
        </w:rPr>
      </w:pPr>
      <w:r>
        <w:rPr>
          <w:sz w:val="24"/>
          <w:szCs w:val="24"/>
        </w:rPr>
        <w:t xml:space="preserve">At this point in the story, we have moved from the book of Samuel to the book of Kings. Remember that what we call 1 and 2 Samuel were originally one book, just written on two scrolls because of length; the same for 1 and 2 Kings. The book of Samuel is the story of Saul and David, the beginning of the monarchy. It is a contrast between what happens when the people choose their own king based on the characteristics the world looks for in a king (Saul) and what happens when God chooses a king after His own heart (David). The book of Kings continues the story of the monarchy, showing us what happened with the kings after David who </w:t>
      </w:r>
      <w:r w:rsidR="008117B7">
        <w:rPr>
          <w:sz w:val="24"/>
          <w:szCs w:val="24"/>
        </w:rPr>
        <w:t>t</w:t>
      </w:r>
      <w:r>
        <w:rPr>
          <w:sz w:val="24"/>
          <w:szCs w:val="24"/>
        </w:rPr>
        <w:t xml:space="preserve">urned their hearts away from worshipping God alone. Dividing the story between the two books at this point emphasizes David’s reign as the climax of the monarchy, and </w:t>
      </w:r>
      <w:r w:rsidR="0072507C">
        <w:rPr>
          <w:sz w:val="24"/>
          <w:szCs w:val="24"/>
        </w:rPr>
        <w:t>the</w:t>
      </w:r>
      <w:r>
        <w:rPr>
          <w:sz w:val="24"/>
          <w:szCs w:val="24"/>
        </w:rPr>
        <w:t xml:space="preserve"> downhill </w:t>
      </w:r>
      <w:r w:rsidR="0072507C">
        <w:rPr>
          <w:sz w:val="24"/>
          <w:szCs w:val="24"/>
        </w:rPr>
        <w:t xml:space="preserve">slide </w:t>
      </w:r>
      <w:r>
        <w:rPr>
          <w:sz w:val="24"/>
          <w:szCs w:val="24"/>
        </w:rPr>
        <w:t>after his reign.</w:t>
      </w:r>
    </w:p>
    <w:p w14:paraId="2CE4CF00" w14:textId="77777777" w:rsidR="00747EB9" w:rsidRDefault="00747EB9" w:rsidP="00747EB9">
      <w:pPr>
        <w:spacing w:line="100" w:lineRule="atLeast"/>
        <w:rPr>
          <w:sz w:val="24"/>
          <w:szCs w:val="24"/>
        </w:rPr>
      </w:pPr>
      <w:r>
        <w:rPr>
          <w:sz w:val="24"/>
          <w:szCs w:val="24"/>
        </w:rPr>
        <w:t xml:space="preserve">One might think that the reign of Solomon was the climax, with all the prosperity and peace Israel enjoyed during his reign and because of his great God-given wisdom. Many reading the history of Israel would call Solomon’s reign the Golden Age of the monarchy. But even with all his wisdom, Solomon turned away from the Lord to worship other gods, which is why the monarchy fell apart and the kingdom was split in the next generation. Ultimately, his reign was not successful in God’s eyes. </w:t>
      </w:r>
    </w:p>
    <w:p w14:paraId="60E5FEE7" w14:textId="42620ED2" w:rsidR="00747EB9" w:rsidRDefault="00162C68" w:rsidP="00747EB9">
      <w:pPr>
        <w:spacing w:line="100" w:lineRule="atLeast"/>
        <w:rPr>
          <w:sz w:val="24"/>
          <w:szCs w:val="24"/>
        </w:rPr>
      </w:pPr>
      <w:r>
        <w:rPr>
          <w:sz w:val="24"/>
          <w:szCs w:val="24"/>
        </w:rPr>
        <w:t xml:space="preserve">The book of </w:t>
      </w:r>
      <w:r w:rsidR="00747EB9">
        <w:rPr>
          <w:sz w:val="24"/>
          <w:szCs w:val="24"/>
        </w:rPr>
        <w:t>Kings describes Solomon’s reign with the phrase that it repeats over and over for most of the kings after him</w:t>
      </w:r>
      <w:r w:rsidR="0072507C">
        <w:rPr>
          <w:sz w:val="24"/>
          <w:szCs w:val="24"/>
        </w:rPr>
        <w:t xml:space="preserve"> – </w:t>
      </w:r>
      <w:r w:rsidR="00747EB9">
        <w:rPr>
          <w:sz w:val="24"/>
          <w:szCs w:val="24"/>
        </w:rPr>
        <w:t xml:space="preserve">“Solomon did what was evil in the sight of the Lord and did not wholly follow the Lord, as David his father had done” (1 Kings 11:6). This was the litmus test for the leadership of Israel throughout the monarchy, whether they followed the Lord “wholly” </w:t>
      </w:r>
      <w:r w:rsidR="0072507C">
        <w:rPr>
          <w:sz w:val="24"/>
          <w:szCs w:val="24"/>
        </w:rPr>
        <w:t xml:space="preserve">as </w:t>
      </w:r>
      <w:r w:rsidR="00747EB9">
        <w:rPr>
          <w:sz w:val="24"/>
          <w:szCs w:val="24"/>
        </w:rPr>
        <w:t>David had done or followed other gods. David became the standard by which all other kings were measured, not because he did everything right but because he followed the Lord “wholly” and did not commit idolatry.</w:t>
      </w:r>
      <w:r w:rsidR="00747EB9">
        <w:rPr>
          <w:rStyle w:val="EndnoteReference"/>
          <w:sz w:val="24"/>
          <w:szCs w:val="24"/>
        </w:rPr>
        <w:endnoteReference w:id="5"/>
      </w:r>
      <w:r w:rsidR="00747EB9">
        <w:rPr>
          <w:sz w:val="24"/>
          <w:szCs w:val="24"/>
        </w:rPr>
        <w:t xml:space="preserve"> So the story of Solomon begins </w:t>
      </w:r>
      <w:r w:rsidR="008A361B">
        <w:rPr>
          <w:sz w:val="24"/>
          <w:szCs w:val="24"/>
        </w:rPr>
        <w:t xml:space="preserve">at the start of the </w:t>
      </w:r>
      <w:r w:rsidR="00747EB9">
        <w:rPr>
          <w:sz w:val="24"/>
          <w:szCs w:val="24"/>
        </w:rPr>
        <w:t xml:space="preserve">book of Kings, </w:t>
      </w:r>
      <w:r w:rsidR="00EA162C">
        <w:rPr>
          <w:sz w:val="24"/>
          <w:szCs w:val="24"/>
        </w:rPr>
        <w:t xml:space="preserve">which describes </w:t>
      </w:r>
      <w:r w:rsidR="00747EB9">
        <w:rPr>
          <w:sz w:val="24"/>
          <w:szCs w:val="24"/>
        </w:rPr>
        <w:t xml:space="preserve">the downfall of the monarchy, instead of </w:t>
      </w:r>
      <w:r w:rsidR="00515136">
        <w:rPr>
          <w:sz w:val="24"/>
          <w:szCs w:val="24"/>
        </w:rPr>
        <w:t xml:space="preserve">at the </w:t>
      </w:r>
      <w:r w:rsidR="00747EB9">
        <w:rPr>
          <w:sz w:val="24"/>
          <w:szCs w:val="24"/>
        </w:rPr>
        <w:t>end</w:t>
      </w:r>
      <w:r w:rsidR="00515136">
        <w:rPr>
          <w:sz w:val="24"/>
          <w:szCs w:val="24"/>
        </w:rPr>
        <w:t xml:space="preserve"> of</w:t>
      </w:r>
      <w:r w:rsidR="00747EB9">
        <w:rPr>
          <w:sz w:val="24"/>
          <w:szCs w:val="24"/>
        </w:rPr>
        <w:t xml:space="preserve"> the book of Samuel, which describes the rise of the monarchy. </w:t>
      </w:r>
    </w:p>
    <w:p w14:paraId="7270BDD4" w14:textId="61D5AEC1" w:rsidR="00747EB9" w:rsidRDefault="00DF1F1F" w:rsidP="00747EB9">
      <w:pPr>
        <w:spacing w:line="100" w:lineRule="atLeast"/>
        <w:rPr>
          <w:sz w:val="24"/>
          <w:szCs w:val="24"/>
        </w:rPr>
      </w:pPr>
      <w:r>
        <w:rPr>
          <w:sz w:val="24"/>
          <w:szCs w:val="24"/>
        </w:rPr>
        <w:lastRenderedPageBreak/>
        <w:t xml:space="preserve">The account of David’s death coming </w:t>
      </w:r>
      <w:r w:rsidR="002D4035">
        <w:rPr>
          <w:sz w:val="24"/>
          <w:szCs w:val="24"/>
        </w:rPr>
        <w:t>in at the start of the book of Kings</w:t>
      </w:r>
      <w:r w:rsidR="009717B1">
        <w:rPr>
          <w:sz w:val="24"/>
          <w:szCs w:val="24"/>
        </w:rPr>
        <w:t xml:space="preserve"> as opposed to the end of the book of Samuel</w:t>
      </w:r>
      <w:r w:rsidR="00747EB9">
        <w:rPr>
          <w:sz w:val="24"/>
          <w:szCs w:val="24"/>
        </w:rPr>
        <w:t xml:space="preserve"> symbolize</w:t>
      </w:r>
      <w:r w:rsidR="00C552A8">
        <w:rPr>
          <w:sz w:val="24"/>
          <w:szCs w:val="24"/>
        </w:rPr>
        <w:t>s</w:t>
      </w:r>
      <w:r w:rsidR="00747EB9">
        <w:rPr>
          <w:sz w:val="24"/>
          <w:szCs w:val="24"/>
        </w:rPr>
        <w:t xml:space="preserve"> what the book will be about</w:t>
      </w:r>
      <w:r w:rsidR="00F857F7">
        <w:rPr>
          <w:sz w:val="24"/>
          <w:szCs w:val="24"/>
        </w:rPr>
        <w:t>:</w:t>
      </w:r>
      <w:r w:rsidR="00747EB9">
        <w:rPr>
          <w:sz w:val="24"/>
          <w:szCs w:val="24"/>
        </w:rPr>
        <w:t xml:space="preserve"> the death of the monarchy.</w:t>
      </w:r>
      <w:r w:rsidR="00747EB9">
        <w:rPr>
          <w:rStyle w:val="EndnoteReference"/>
          <w:sz w:val="24"/>
          <w:szCs w:val="24"/>
        </w:rPr>
        <w:endnoteReference w:id="6"/>
      </w:r>
      <w:r w:rsidR="00747EB9">
        <w:rPr>
          <w:sz w:val="24"/>
          <w:szCs w:val="24"/>
        </w:rPr>
        <w:t xml:space="preserve"> Sick or injured kings and princes appear often in Kings, symbolizing the weakness of the kingdom.</w:t>
      </w:r>
      <w:r w:rsidR="00747EB9">
        <w:rPr>
          <w:rStyle w:val="EndnoteReference"/>
          <w:sz w:val="24"/>
          <w:szCs w:val="24"/>
        </w:rPr>
        <w:endnoteReference w:id="7"/>
      </w:r>
      <w:r w:rsidR="00747EB9">
        <w:rPr>
          <w:sz w:val="24"/>
          <w:szCs w:val="24"/>
        </w:rPr>
        <w:t xml:space="preserve"> In this opening, David was so old and sickly that he could not keep warm, so they brought in a beautiful young woman to lay with him; the passage points out that David and this woman did not engage in sexual relations.</w:t>
      </w:r>
    </w:p>
    <w:p w14:paraId="6A2F6D04" w14:textId="7520BE29" w:rsidR="00747EB9" w:rsidRDefault="00747EB9" w:rsidP="00747EB9">
      <w:pPr>
        <w:spacing w:line="100" w:lineRule="atLeast"/>
        <w:rPr>
          <w:sz w:val="24"/>
          <w:szCs w:val="24"/>
        </w:rPr>
      </w:pPr>
      <w:r>
        <w:rPr>
          <w:sz w:val="24"/>
          <w:szCs w:val="24"/>
        </w:rPr>
        <w:t xml:space="preserve">Following Absalom’s death, Adonijah, whose name means “My Lord is Yahweh," was David’s oldest son and would have been next in line for the throne had God not promised that Solomon would succeed David (1 Chronicles 22:9). It would have been natural for him to set himself up as king. He did exactly what Absalom had done; he got chariots and horses and </w:t>
      </w:r>
      <w:r w:rsidR="0072507C">
        <w:rPr>
          <w:sz w:val="24"/>
          <w:szCs w:val="24"/>
        </w:rPr>
        <w:t xml:space="preserve">50 </w:t>
      </w:r>
      <w:r>
        <w:rPr>
          <w:sz w:val="24"/>
          <w:szCs w:val="24"/>
        </w:rPr>
        <w:t xml:space="preserve">men to run before him (1 Kings 1:5; cf. 2 Samuel 15:1). The text tells us that David had never challenged </w:t>
      </w:r>
      <w:r w:rsidRPr="00722943">
        <w:rPr>
          <w:i/>
          <w:iCs/>
          <w:sz w:val="24"/>
          <w:szCs w:val="24"/>
        </w:rPr>
        <w:t>anything</w:t>
      </w:r>
      <w:r>
        <w:rPr>
          <w:sz w:val="24"/>
          <w:szCs w:val="24"/>
        </w:rPr>
        <w:t xml:space="preserve"> Adonijah had done, not just this show of power, showing us what happens when children are given whatever they want and allowed to do whatever they want. It is strange that the man after God’s own heart seems to avoid disciplining his children, as God’s wisdom in Proverbs so often commands. </w:t>
      </w:r>
    </w:p>
    <w:p w14:paraId="38762E29" w14:textId="042C23AF" w:rsidR="00747EB9" w:rsidRDefault="00747EB9" w:rsidP="00747EB9">
      <w:pPr>
        <w:spacing w:line="100" w:lineRule="atLeast"/>
        <w:rPr>
          <w:sz w:val="24"/>
          <w:szCs w:val="24"/>
        </w:rPr>
      </w:pPr>
      <w:r>
        <w:rPr>
          <w:sz w:val="24"/>
          <w:szCs w:val="24"/>
        </w:rPr>
        <w:t>Adonijah gathered on his side Joab, David’s general, and Abiathar, the priest who had been with David when he was on the run from Saul. But it’s more telling who didn’t join him</w:t>
      </w:r>
      <w:r w:rsidR="0072507C">
        <w:rPr>
          <w:sz w:val="24"/>
          <w:szCs w:val="24"/>
        </w:rPr>
        <w:t xml:space="preserve"> – </w:t>
      </w:r>
      <w:r>
        <w:rPr>
          <w:sz w:val="24"/>
          <w:szCs w:val="24"/>
        </w:rPr>
        <w:t>Zadok the priest, David’s mighty men, and Nathan the prophet. Nathan</w:t>
      </w:r>
      <w:proofErr w:type="gramStart"/>
      <w:r>
        <w:rPr>
          <w:sz w:val="24"/>
          <w:szCs w:val="24"/>
        </w:rPr>
        <w:t>, in particular, because</w:t>
      </w:r>
      <w:proofErr w:type="gramEnd"/>
      <w:r>
        <w:rPr>
          <w:sz w:val="24"/>
          <w:szCs w:val="24"/>
        </w:rPr>
        <w:t xml:space="preserve"> he was the one who gave the words of God’s covenant promises to </w:t>
      </w:r>
      <w:r w:rsidR="008117B7">
        <w:rPr>
          <w:sz w:val="24"/>
          <w:szCs w:val="24"/>
        </w:rPr>
        <w:t>David</w:t>
      </w:r>
      <w:r>
        <w:rPr>
          <w:sz w:val="24"/>
          <w:szCs w:val="24"/>
        </w:rPr>
        <w:t xml:space="preserve"> about his son (Solomon) who would build the temple</w:t>
      </w:r>
      <w:r w:rsidR="0072507C">
        <w:rPr>
          <w:sz w:val="24"/>
          <w:szCs w:val="24"/>
        </w:rPr>
        <w:t>,</w:t>
      </w:r>
      <w:r>
        <w:rPr>
          <w:sz w:val="24"/>
          <w:szCs w:val="24"/>
        </w:rPr>
        <w:t xml:space="preserve"> and his future Son (Jesus) who would rule forever (2 Samuel 7; 1 Chronicles 22:6–10). </w:t>
      </w:r>
    </w:p>
    <w:p w14:paraId="28D5B077" w14:textId="13C009D7" w:rsidR="00747EB9" w:rsidRDefault="00747EB9" w:rsidP="00747EB9">
      <w:pPr>
        <w:spacing w:line="100" w:lineRule="atLeast"/>
        <w:rPr>
          <w:sz w:val="24"/>
          <w:szCs w:val="24"/>
        </w:rPr>
      </w:pPr>
      <w:r>
        <w:rPr>
          <w:sz w:val="24"/>
          <w:szCs w:val="24"/>
        </w:rPr>
        <w:t>Nathan knew Adonijah was not the one to whom the Lord had promised the throne. Adonijah specifically did not invite Solomon to his feast, which means Adonijah knew God’s promise</w:t>
      </w:r>
      <w:r w:rsidR="0072507C">
        <w:rPr>
          <w:sz w:val="24"/>
          <w:szCs w:val="24"/>
        </w:rPr>
        <w:t>,</w:t>
      </w:r>
      <w:r>
        <w:rPr>
          <w:sz w:val="24"/>
          <w:szCs w:val="24"/>
        </w:rPr>
        <w:t xml:space="preserve"> too. Adonijah’s name means “My Lord is Yahweh,” but he was not treating Yahweh as his lord at all. He was exalting himself instead of trusting the Lord to choose the next king. Like Adam and Eve, he was trying to take power for himself rather than doing what God said. By the end of the story, God would show Himself to be Lord, whether Adonijah recognized Him as Lord or not.</w:t>
      </w:r>
    </w:p>
    <w:p w14:paraId="28DF8958" w14:textId="77777777" w:rsidR="00747EB9" w:rsidRDefault="00747EB9" w:rsidP="00747EB9">
      <w:pPr>
        <w:spacing w:line="100" w:lineRule="atLeast"/>
        <w:rPr>
          <w:b/>
          <w:bCs/>
          <w:sz w:val="24"/>
          <w:szCs w:val="24"/>
        </w:rPr>
      </w:pPr>
      <w:r w:rsidRPr="00D85428">
        <w:rPr>
          <w:b/>
          <w:bCs/>
          <w:sz w:val="24"/>
          <w:szCs w:val="24"/>
        </w:rPr>
        <w:t xml:space="preserve">Q: </w:t>
      </w:r>
      <w:r>
        <w:rPr>
          <w:b/>
          <w:bCs/>
          <w:sz w:val="24"/>
          <w:szCs w:val="24"/>
        </w:rPr>
        <w:t>How could David have such a blind spot when it came to disciplining his children</w:t>
      </w:r>
      <w:r w:rsidRPr="00D85428">
        <w:rPr>
          <w:b/>
          <w:bCs/>
          <w:sz w:val="24"/>
          <w:szCs w:val="24"/>
        </w:rPr>
        <w:t xml:space="preserve">? </w:t>
      </w:r>
      <w:r>
        <w:rPr>
          <w:b/>
          <w:bCs/>
          <w:sz w:val="24"/>
          <w:szCs w:val="24"/>
        </w:rPr>
        <w:t xml:space="preserve">What does this tell us about our own blind spots? </w:t>
      </w:r>
    </w:p>
    <w:p w14:paraId="22A4ACB8" w14:textId="77777777" w:rsidR="00747EB9" w:rsidRDefault="00747EB9" w:rsidP="00D245EC">
      <w:pPr>
        <w:spacing w:after="480" w:line="100" w:lineRule="atLeast"/>
        <w:rPr>
          <w:b/>
          <w:bCs/>
          <w:sz w:val="24"/>
          <w:szCs w:val="24"/>
        </w:rPr>
      </w:pPr>
      <w:bookmarkStart w:id="0" w:name="_Hlk121329742"/>
      <w:r w:rsidRPr="00D85428">
        <w:rPr>
          <w:b/>
          <w:bCs/>
          <w:sz w:val="24"/>
          <w:szCs w:val="24"/>
        </w:rPr>
        <w:t xml:space="preserve">Q: </w:t>
      </w:r>
      <w:r>
        <w:rPr>
          <w:b/>
          <w:bCs/>
          <w:sz w:val="24"/>
          <w:szCs w:val="24"/>
        </w:rPr>
        <w:t xml:space="preserve">In what ways do we try to exalt ourselves and put ourselves on the throne of our lives rather than trust the Lord to do what is best? </w:t>
      </w:r>
    </w:p>
    <w:p w14:paraId="2282C7B7" w14:textId="77777777" w:rsidR="00747EB9" w:rsidRPr="00060B38" w:rsidRDefault="00747EB9" w:rsidP="00747EB9">
      <w:pPr>
        <w:spacing w:after="0"/>
        <w:rPr>
          <w:rFonts w:cs="Calibri"/>
          <w:b/>
          <w:bCs/>
          <w:sz w:val="24"/>
          <w:szCs w:val="24"/>
        </w:rPr>
      </w:pPr>
      <w:r>
        <w:rPr>
          <w:rFonts w:cs="Calibri"/>
          <w:b/>
          <w:bCs/>
          <w:sz w:val="24"/>
          <w:szCs w:val="24"/>
        </w:rPr>
        <w:t>1 Kings 1:11–31 and Psalm 71:12–24</w:t>
      </w:r>
      <w:r w:rsidRPr="00060B38">
        <w:rPr>
          <w:rFonts w:cs="Calibri"/>
          <w:b/>
          <w:bCs/>
          <w:sz w:val="24"/>
          <w:szCs w:val="24"/>
        </w:rPr>
        <w:t xml:space="preserve"> [Read]</w:t>
      </w:r>
    </w:p>
    <w:p w14:paraId="0E348C27" w14:textId="77777777" w:rsidR="00747EB9" w:rsidRPr="00060B38" w:rsidRDefault="00747EB9" w:rsidP="00747EB9">
      <w:pPr>
        <w:pStyle w:val="NormalWeb"/>
        <w:rPr>
          <w:rFonts w:ascii="Calibri" w:hAnsi="Calibri" w:cs="Calibri"/>
          <w:bCs/>
        </w:rPr>
      </w:pPr>
      <w:r w:rsidRPr="00060B38">
        <w:rPr>
          <w:rFonts w:ascii="Calibri" w:hAnsi="Calibri" w:cs="Calibri"/>
          <w:b/>
        </w:rPr>
        <w:t>Talking Point 2</w:t>
      </w:r>
      <w:r>
        <w:rPr>
          <w:rFonts w:ascii="Calibri" w:hAnsi="Calibri" w:cs="Calibri"/>
          <w:b/>
        </w:rPr>
        <w:t>:</w:t>
      </w:r>
      <w:r w:rsidRPr="00060B38">
        <w:rPr>
          <w:rFonts w:ascii="Calibri" w:hAnsi="Calibri" w:cs="Calibri"/>
          <w:bCs/>
        </w:rPr>
        <w:t xml:space="preserve"> </w:t>
      </w:r>
      <w:r>
        <w:rPr>
          <w:rFonts w:ascii="Calibri" w:hAnsi="Calibri" w:cs="Calibri"/>
          <w:bCs/>
        </w:rPr>
        <w:t>Godly people follow through on the Lord’s will</w:t>
      </w:r>
      <w:r w:rsidRPr="00060B38">
        <w:rPr>
          <w:rFonts w:ascii="Calibri" w:hAnsi="Calibri" w:cs="Calibri"/>
          <w:bCs/>
        </w:rPr>
        <w:t xml:space="preserve">. </w:t>
      </w:r>
    </w:p>
    <w:p w14:paraId="10F17163" w14:textId="77777777" w:rsidR="00747EB9" w:rsidRDefault="00747EB9" w:rsidP="00747EB9">
      <w:pPr>
        <w:pStyle w:val="NormalWeb"/>
        <w:rPr>
          <w:rFonts w:ascii="Calibri" w:hAnsi="Calibri" w:cs="Calibri"/>
          <w:b/>
          <w:bCs/>
        </w:rPr>
      </w:pPr>
      <w:r w:rsidRPr="00060B38">
        <w:rPr>
          <w:rFonts w:ascii="Calibri" w:hAnsi="Calibri" w:cs="Calibri"/>
          <w:b/>
          <w:bCs/>
        </w:rPr>
        <w:t xml:space="preserve">Q: Why </w:t>
      </w:r>
      <w:r>
        <w:rPr>
          <w:rFonts w:ascii="Calibri" w:hAnsi="Calibri" w:cs="Calibri"/>
          <w:b/>
          <w:bCs/>
        </w:rPr>
        <w:t>were Solomon and Bathsheba’s lives in danger?</w:t>
      </w:r>
    </w:p>
    <w:p w14:paraId="1997A5CE" w14:textId="77777777" w:rsidR="00747EB9" w:rsidRDefault="00747EB9" w:rsidP="00747EB9">
      <w:pPr>
        <w:pStyle w:val="NormalWeb"/>
        <w:rPr>
          <w:rFonts w:ascii="Calibri" w:hAnsi="Calibri" w:cs="Calibri"/>
          <w:b/>
          <w:bCs/>
        </w:rPr>
      </w:pPr>
      <w:r>
        <w:rPr>
          <w:rFonts w:ascii="Calibri" w:hAnsi="Calibri" w:cs="Calibri"/>
          <w:b/>
          <w:bCs/>
        </w:rPr>
        <w:t xml:space="preserve">Q: Why did David say he would do what he had sworn by the Lord to do? </w:t>
      </w:r>
    </w:p>
    <w:bookmarkEnd w:id="0"/>
    <w:p w14:paraId="69C08435" w14:textId="2C619C8F" w:rsidR="00747EB9" w:rsidRDefault="00747EB9" w:rsidP="00747EB9">
      <w:pPr>
        <w:pStyle w:val="NormalWeb"/>
        <w:spacing w:line="100" w:lineRule="atLeast"/>
        <w:rPr>
          <w:rFonts w:ascii="Calibri" w:hAnsi="Calibri" w:cs="Calibri"/>
        </w:rPr>
      </w:pPr>
      <w:r>
        <w:rPr>
          <w:rFonts w:ascii="Calibri" w:hAnsi="Calibri" w:cs="Calibri"/>
        </w:rPr>
        <w:lastRenderedPageBreak/>
        <w:t>Again</w:t>
      </w:r>
      <w:r w:rsidR="0072507C">
        <w:rPr>
          <w:rFonts w:ascii="Calibri" w:hAnsi="Calibri" w:cs="Calibri"/>
        </w:rPr>
        <w:t>,</w:t>
      </w:r>
      <w:r>
        <w:rPr>
          <w:rFonts w:ascii="Calibri" w:hAnsi="Calibri" w:cs="Calibri"/>
        </w:rPr>
        <w:t xml:space="preserve"> Nathan stood up to David to make sure the right thing would be done, even when his life could have been in danger. Because Adonijah had set himself up as king, if David died without making a formal announcement, the people would be behind Adonijah as king, even though David had already told Bathsheba that God had said the next king would be Solomon. Adonijah would likely kill both Solomon and Bathsheba to get rid of his competition. If we only read this story in Kings without reading the account in Chronicles of David</w:t>
      </w:r>
      <w:r w:rsidR="0072507C">
        <w:rPr>
          <w:rFonts w:ascii="Calibri" w:hAnsi="Calibri" w:cs="Calibri"/>
        </w:rPr>
        <w:t>, who told</w:t>
      </w:r>
      <w:r>
        <w:rPr>
          <w:rFonts w:ascii="Calibri" w:hAnsi="Calibri" w:cs="Calibri"/>
        </w:rPr>
        <w:t xml:space="preserve"> Solomon that God had said the kingdom would go to him, we may have the impression that Nathan and Bathsheba were conspiring to tell David something that wasn’t true. By reading both stories, we see they were simply reminding him of what God had previously told both him and Nathan and what David himself had earlier told Solomon and Bathsheba. First Chronicles 23:1 tells us that David was old and made Solomon king, putting chapter 23 in this time frame, but he had told Solomon about God’s promise before that, in chapter 22.</w:t>
      </w:r>
      <w:r w:rsidR="00B869AD">
        <w:rPr>
          <w:rFonts w:ascii="Calibri" w:hAnsi="Calibri" w:cs="Calibri"/>
        </w:rPr>
        <w:t xml:space="preserve">  </w:t>
      </w:r>
      <w:r w:rsidR="00400D84">
        <w:rPr>
          <w:rFonts w:ascii="Calibri" w:hAnsi="Calibri" w:cs="Calibri"/>
        </w:rPr>
        <w:t xml:space="preserve">  </w:t>
      </w:r>
    </w:p>
    <w:p w14:paraId="199CE42F" w14:textId="57CD9703" w:rsidR="00747EB9" w:rsidRDefault="00747EB9" w:rsidP="00747EB9">
      <w:pPr>
        <w:pStyle w:val="NormalWeb"/>
        <w:spacing w:line="100" w:lineRule="atLeast"/>
        <w:rPr>
          <w:rFonts w:ascii="Calibri" w:hAnsi="Calibri" w:cs="Calibri"/>
        </w:rPr>
      </w:pPr>
      <w:r>
        <w:rPr>
          <w:rFonts w:ascii="Calibri" w:hAnsi="Calibri" w:cs="Calibri"/>
        </w:rPr>
        <w:t>Both Nathan and Bathsheba bowed before him and paid him homage. They respectfully asked David if he had changed his mind and made Adonijah king. They confronted him with the truth, but they honored him in the way they did it. David swore to Bathsheba that he would do what he had promised and make Solomon king that very day</w:t>
      </w:r>
      <w:r w:rsidR="0072507C">
        <w:rPr>
          <w:rFonts w:ascii="Calibri" w:hAnsi="Calibri" w:cs="Calibri"/>
        </w:rPr>
        <w:t xml:space="preserve"> – </w:t>
      </w:r>
      <w:r>
        <w:rPr>
          <w:rFonts w:ascii="Calibri" w:hAnsi="Calibri" w:cs="Calibri"/>
        </w:rPr>
        <w:t xml:space="preserve">because he had sworn to her by the Lord, and the Lord was the </w:t>
      </w:r>
      <w:r w:rsidR="0072507C">
        <w:rPr>
          <w:rFonts w:ascii="Calibri" w:hAnsi="Calibri" w:cs="Calibri"/>
        </w:rPr>
        <w:t xml:space="preserve">One </w:t>
      </w:r>
      <w:r>
        <w:rPr>
          <w:rFonts w:ascii="Calibri" w:hAnsi="Calibri" w:cs="Calibri"/>
        </w:rPr>
        <w:t>who had redeemed his soul out of every adversity.</w:t>
      </w:r>
    </w:p>
    <w:p w14:paraId="32EAAD60" w14:textId="3E82413F" w:rsidR="00747EB9" w:rsidRDefault="00747EB9" w:rsidP="00747EB9">
      <w:pPr>
        <w:pStyle w:val="NormalWeb"/>
        <w:spacing w:line="100" w:lineRule="atLeast"/>
        <w:rPr>
          <w:rFonts w:ascii="Calibri" w:hAnsi="Calibri" w:cs="Calibri"/>
        </w:rPr>
      </w:pPr>
      <w:r>
        <w:rPr>
          <w:rFonts w:ascii="Calibri" w:hAnsi="Calibri" w:cs="Calibri"/>
        </w:rPr>
        <w:t xml:space="preserve">Though Adonijah’s actions are strikingly </w:t>
      </w:r>
      <w:proofErr w:type="gramStart"/>
      <w:r>
        <w:rPr>
          <w:rFonts w:ascii="Calibri" w:hAnsi="Calibri" w:cs="Calibri"/>
        </w:rPr>
        <w:t>similar to</w:t>
      </w:r>
      <w:proofErr w:type="gramEnd"/>
      <w:r>
        <w:rPr>
          <w:rFonts w:ascii="Calibri" w:hAnsi="Calibri" w:cs="Calibri"/>
        </w:rPr>
        <w:t xml:space="preserve"> Absalom’s, David’s response seems different, at least at first. With Absalom, David had run away and put his trust in God to choose who would prevail. But this time</w:t>
      </w:r>
      <w:r w:rsidR="0072507C">
        <w:rPr>
          <w:rFonts w:ascii="Calibri" w:hAnsi="Calibri" w:cs="Calibri"/>
        </w:rPr>
        <w:t>,</w:t>
      </w:r>
      <w:r>
        <w:rPr>
          <w:rFonts w:ascii="Calibri" w:hAnsi="Calibri" w:cs="Calibri"/>
        </w:rPr>
        <w:t xml:space="preserve"> he was too old to run, and Solomon was too </w:t>
      </w:r>
      <w:r w:rsidR="00CC55B7">
        <w:rPr>
          <w:rFonts w:ascii="Calibri" w:hAnsi="Calibri" w:cs="Calibri"/>
        </w:rPr>
        <w:t xml:space="preserve">inexperienced </w:t>
      </w:r>
      <w:r>
        <w:rPr>
          <w:rFonts w:ascii="Calibri" w:hAnsi="Calibri" w:cs="Calibri"/>
        </w:rPr>
        <w:t>to fight Adonijah (1 Kings 3:7). In this case, putting his trust in the Lord looked like following through on what God had promised by declaring Solomon king. Both actions put his trust in the Lord, just in different ways.</w:t>
      </w:r>
    </w:p>
    <w:p w14:paraId="700A0E98" w14:textId="05274395" w:rsidR="00747EB9" w:rsidRPr="005C7A62" w:rsidRDefault="00747EB9" w:rsidP="00747EB9">
      <w:pPr>
        <w:pStyle w:val="NormalWeb"/>
        <w:spacing w:line="100" w:lineRule="atLeast"/>
        <w:rPr>
          <w:rFonts w:ascii="Calibri" w:hAnsi="Calibri" w:cs="Calibri"/>
        </w:rPr>
      </w:pPr>
      <w:r>
        <w:rPr>
          <w:rFonts w:ascii="Calibri" w:hAnsi="Calibri" w:cs="Calibri"/>
        </w:rPr>
        <w:t>In Psalm 71, David told of God’s righteous deeds and saving acts (vv.</w:t>
      </w:r>
      <w:r w:rsidR="0072507C">
        <w:rPr>
          <w:rFonts w:ascii="Calibri" w:hAnsi="Calibri" w:cs="Calibri"/>
        </w:rPr>
        <w:t xml:space="preserve"> </w:t>
      </w:r>
      <w:r>
        <w:rPr>
          <w:rFonts w:ascii="Calibri" w:hAnsi="Calibri" w:cs="Calibri"/>
        </w:rPr>
        <w:t>15–16). Even when he was old and gray, he declared God’s power to the next generation (v. 18). Because the Lord had redeemed his soul, he trusted in the Lord and praised Him with all he had</w:t>
      </w:r>
      <w:r w:rsidR="0072507C">
        <w:rPr>
          <w:rFonts w:ascii="Calibri" w:hAnsi="Calibri" w:cs="Calibri"/>
        </w:rPr>
        <w:t xml:space="preserve"> – </w:t>
      </w:r>
      <w:r>
        <w:rPr>
          <w:rFonts w:ascii="Calibri" w:hAnsi="Calibri" w:cs="Calibri"/>
        </w:rPr>
        <w:t>his harp, lyre, lips, tongue, even his soul (v</w:t>
      </w:r>
      <w:r w:rsidR="0072507C">
        <w:rPr>
          <w:rFonts w:ascii="Calibri" w:hAnsi="Calibri" w:cs="Calibri"/>
        </w:rPr>
        <w:t>v</w:t>
      </w:r>
      <w:r>
        <w:rPr>
          <w:rFonts w:ascii="Calibri" w:hAnsi="Calibri" w:cs="Calibri"/>
        </w:rPr>
        <w:t xml:space="preserve">. 22–24). He spoke and sang of God’s faithfulness, but he also lived it out by putting his trust in </w:t>
      </w:r>
      <w:r w:rsidRPr="005C7A62">
        <w:rPr>
          <w:rFonts w:ascii="Calibri" w:hAnsi="Calibri" w:cs="Calibri"/>
        </w:rPr>
        <w:t>God’s promises and following through on what God had commanded him to do.</w:t>
      </w:r>
    </w:p>
    <w:p w14:paraId="4CDECB70" w14:textId="77777777" w:rsidR="00747EB9" w:rsidRPr="005C7A62" w:rsidRDefault="00747EB9" w:rsidP="00747EB9">
      <w:pPr>
        <w:pStyle w:val="NormalWeb"/>
        <w:spacing w:line="100" w:lineRule="atLeast"/>
        <w:rPr>
          <w:rFonts w:ascii="Calibri" w:hAnsi="Calibri" w:cs="Calibri"/>
          <w:b/>
          <w:bCs/>
        </w:rPr>
      </w:pPr>
      <w:r w:rsidRPr="005C7A62">
        <w:rPr>
          <w:rFonts w:ascii="Calibri" w:hAnsi="Calibri" w:cs="Calibri"/>
          <w:b/>
          <w:bCs/>
        </w:rPr>
        <w:t xml:space="preserve">Q: How has God been faithful to you? How would you describe His saving acts and righteous deeds toward you? </w:t>
      </w:r>
    </w:p>
    <w:p w14:paraId="1A2F6906" w14:textId="77777777" w:rsidR="00747EB9" w:rsidRPr="005C7A62" w:rsidRDefault="00747EB9" w:rsidP="00747EB9">
      <w:pPr>
        <w:pStyle w:val="NormalWeb"/>
        <w:spacing w:line="100" w:lineRule="atLeast"/>
        <w:rPr>
          <w:rFonts w:ascii="Calibri" w:hAnsi="Calibri" w:cs="Calibri"/>
          <w:b/>
          <w:bCs/>
        </w:rPr>
      </w:pPr>
      <w:r w:rsidRPr="005C7A62">
        <w:rPr>
          <w:rFonts w:ascii="Calibri" w:hAnsi="Calibri" w:cs="Calibri"/>
          <w:b/>
          <w:bCs/>
        </w:rPr>
        <w:t>Q: How can you declare God’s goodness to the next generation? What would it look like to praise Him with your whole self</w:t>
      </w:r>
      <w:r>
        <w:rPr>
          <w:rFonts w:ascii="Calibri" w:hAnsi="Calibri" w:cs="Calibri"/>
          <w:b/>
          <w:bCs/>
        </w:rPr>
        <w:t>,</w:t>
      </w:r>
      <w:r w:rsidRPr="005C7A62">
        <w:rPr>
          <w:rFonts w:ascii="Calibri" w:hAnsi="Calibri" w:cs="Calibri"/>
          <w:b/>
          <w:bCs/>
        </w:rPr>
        <w:t xml:space="preserve"> all you are and all you have? </w:t>
      </w:r>
    </w:p>
    <w:p w14:paraId="27DCBCC9" w14:textId="6F670AF1" w:rsidR="00747EB9" w:rsidRDefault="00747EB9" w:rsidP="00D245EC">
      <w:pPr>
        <w:pStyle w:val="NormalWeb"/>
        <w:spacing w:after="480" w:line="100" w:lineRule="atLeast"/>
        <w:rPr>
          <w:rFonts w:ascii="Calibri" w:hAnsi="Calibri" w:cs="Calibri"/>
          <w:b/>
          <w:bCs/>
        </w:rPr>
      </w:pPr>
      <w:r w:rsidRPr="005C7A62">
        <w:rPr>
          <w:rFonts w:ascii="Calibri" w:hAnsi="Calibri" w:cs="Calibri"/>
          <w:b/>
          <w:bCs/>
        </w:rPr>
        <w:t xml:space="preserve">Q: </w:t>
      </w:r>
      <w:r>
        <w:rPr>
          <w:rFonts w:ascii="Calibri" w:hAnsi="Calibri" w:cs="Calibri"/>
          <w:b/>
          <w:bCs/>
        </w:rPr>
        <w:t xml:space="preserve">How can you know what the will of God is for your life? What </w:t>
      </w:r>
      <w:r w:rsidR="00CC55B7">
        <w:rPr>
          <w:rFonts w:ascii="Calibri" w:hAnsi="Calibri" w:cs="Calibri"/>
          <w:b/>
          <w:bCs/>
        </w:rPr>
        <w:t xml:space="preserve">kind of changes would you need to make to </w:t>
      </w:r>
      <w:r>
        <w:rPr>
          <w:rFonts w:ascii="Calibri" w:hAnsi="Calibri" w:cs="Calibri"/>
          <w:b/>
          <w:bCs/>
        </w:rPr>
        <w:t xml:space="preserve">follow through on </w:t>
      </w:r>
      <w:r w:rsidR="00CC55B7">
        <w:rPr>
          <w:rFonts w:ascii="Calibri" w:hAnsi="Calibri" w:cs="Calibri"/>
          <w:b/>
          <w:bCs/>
        </w:rPr>
        <w:t>His will</w:t>
      </w:r>
      <w:r>
        <w:rPr>
          <w:rFonts w:ascii="Calibri" w:hAnsi="Calibri" w:cs="Calibri"/>
          <w:b/>
          <w:bCs/>
        </w:rPr>
        <w:t xml:space="preserve">? </w:t>
      </w:r>
    </w:p>
    <w:p w14:paraId="5A4327EF" w14:textId="77777777" w:rsidR="00747EB9" w:rsidRPr="00060B38" w:rsidRDefault="00747EB9" w:rsidP="00747EB9">
      <w:pPr>
        <w:spacing w:after="0"/>
        <w:rPr>
          <w:rFonts w:cs="Calibri"/>
          <w:b/>
          <w:bCs/>
          <w:sz w:val="24"/>
          <w:szCs w:val="24"/>
        </w:rPr>
      </w:pPr>
      <w:r>
        <w:rPr>
          <w:rFonts w:cs="Calibri"/>
          <w:b/>
          <w:bCs/>
          <w:sz w:val="24"/>
          <w:szCs w:val="24"/>
        </w:rPr>
        <w:t xml:space="preserve">1 Kings 1:32–52 and Psalm 20 </w:t>
      </w:r>
      <w:r w:rsidRPr="00060B38">
        <w:rPr>
          <w:rFonts w:cs="Calibri"/>
          <w:b/>
          <w:bCs/>
          <w:sz w:val="24"/>
          <w:szCs w:val="24"/>
        </w:rPr>
        <w:t>[Read]</w:t>
      </w:r>
    </w:p>
    <w:p w14:paraId="5D5FEF83" w14:textId="77777777" w:rsidR="00747EB9" w:rsidRPr="00060B38" w:rsidRDefault="00747EB9" w:rsidP="00747EB9">
      <w:pPr>
        <w:pStyle w:val="NormalWeb"/>
        <w:rPr>
          <w:rFonts w:ascii="Calibri" w:hAnsi="Calibri" w:cs="Calibri"/>
          <w:bCs/>
        </w:rPr>
      </w:pPr>
      <w:r w:rsidRPr="00DE578B">
        <w:rPr>
          <w:rFonts w:ascii="Calibri" w:hAnsi="Calibri" w:cs="Calibri"/>
          <w:b/>
        </w:rPr>
        <w:lastRenderedPageBreak/>
        <w:t xml:space="preserve">Talking Point 3: </w:t>
      </w:r>
      <w:r w:rsidRPr="00DE578B">
        <w:rPr>
          <w:rFonts w:ascii="Calibri" w:hAnsi="Calibri" w:cs="Calibri"/>
          <w:bCs/>
        </w:rPr>
        <w:t>God humbles those who exalt themselves and exalts the humble.</w:t>
      </w:r>
      <w:r w:rsidRPr="00060B38">
        <w:rPr>
          <w:rFonts w:ascii="Calibri" w:hAnsi="Calibri" w:cs="Calibri"/>
          <w:bCs/>
        </w:rPr>
        <w:t xml:space="preserve"> </w:t>
      </w:r>
    </w:p>
    <w:p w14:paraId="44745FD0" w14:textId="77777777" w:rsidR="00747EB9" w:rsidRPr="00DE578B" w:rsidRDefault="00747EB9" w:rsidP="00747EB9">
      <w:pPr>
        <w:pStyle w:val="NormalWeb"/>
        <w:rPr>
          <w:rFonts w:ascii="Calibri" w:hAnsi="Calibri" w:cs="Calibri"/>
          <w:b/>
          <w:bCs/>
        </w:rPr>
      </w:pPr>
      <w:r w:rsidRPr="00DE578B">
        <w:rPr>
          <w:rFonts w:ascii="Calibri" w:hAnsi="Calibri" w:cs="Calibri"/>
          <w:b/>
          <w:bCs/>
        </w:rPr>
        <w:t>Q: How, why, and when did Adonijah change his attitude?</w:t>
      </w:r>
    </w:p>
    <w:p w14:paraId="3F8C85A1" w14:textId="77777777" w:rsidR="00747EB9" w:rsidRDefault="00747EB9" w:rsidP="00747EB9">
      <w:pPr>
        <w:pStyle w:val="NormalWeb"/>
        <w:rPr>
          <w:rFonts w:ascii="Calibri" w:hAnsi="Calibri" w:cs="Calibri"/>
          <w:b/>
          <w:bCs/>
        </w:rPr>
      </w:pPr>
      <w:r w:rsidRPr="00DE578B">
        <w:rPr>
          <w:rFonts w:ascii="Calibri" w:hAnsi="Calibri" w:cs="Calibri"/>
          <w:b/>
          <w:bCs/>
        </w:rPr>
        <w:t>Q: How did Adonijah humble himself before the Lord and Solomon? How did Solomon</w:t>
      </w:r>
      <w:r>
        <w:rPr>
          <w:rFonts w:ascii="Calibri" w:hAnsi="Calibri" w:cs="Calibri"/>
          <w:b/>
          <w:bCs/>
        </w:rPr>
        <w:t xml:space="preserve"> react to Adonijah’s humility? </w:t>
      </w:r>
    </w:p>
    <w:p w14:paraId="0CEF4DE1" w14:textId="4E585769" w:rsidR="00747EB9" w:rsidRDefault="00747EB9" w:rsidP="00747EB9">
      <w:pPr>
        <w:pStyle w:val="NormalWeb"/>
        <w:spacing w:line="100" w:lineRule="atLeast"/>
        <w:rPr>
          <w:rFonts w:ascii="Calibri" w:hAnsi="Calibri" w:cs="Calibri"/>
        </w:rPr>
      </w:pPr>
      <w:r>
        <w:rPr>
          <w:rFonts w:ascii="Calibri" w:hAnsi="Calibri" w:cs="Calibri"/>
        </w:rPr>
        <w:t xml:space="preserve">It was not enough for David </w:t>
      </w:r>
      <w:r w:rsidR="005076B1">
        <w:rPr>
          <w:rFonts w:ascii="Calibri" w:hAnsi="Calibri" w:cs="Calibri"/>
        </w:rPr>
        <w:t xml:space="preserve">just </w:t>
      </w:r>
      <w:r>
        <w:rPr>
          <w:rFonts w:ascii="Calibri" w:hAnsi="Calibri" w:cs="Calibri"/>
        </w:rPr>
        <w:t xml:space="preserve">to declare Solomon king; he had to make a ceremony of it to combat the ceremony Adonijah was performing. David had Solomon ride on his own mule, symbolizing that Solomon would sit in his place. The mule was a powerful animal, but it also served as a contrast to Adonijah’s chariots, showing that a true king of Yahweh trusts in the Lord, not in chariots and horses (Psalm 20:7). It was also a foreshadowing of Christ, who would ride humbly into Jerusalem on a donkey (Zechariah 9:9). They blew the shofar and anointed Solomon with the oil from the tabernacle, showing that he was the true king, the one chosen and anointed by God. The noise of the people celebrating was so loud “the earth was split by their noise” (1 Kings 1:40). The city was in such an uproar that Adonijah heard it. </w:t>
      </w:r>
    </w:p>
    <w:p w14:paraId="538B62CA" w14:textId="6E0BBEDD" w:rsidR="00747EB9" w:rsidRDefault="00747EB9" w:rsidP="00747EB9">
      <w:pPr>
        <w:pStyle w:val="NormalWeb"/>
        <w:spacing w:line="100" w:lineRule="atLeast"/>
        <w:rPr>
          <w:rFonts w:ascii="Calibri" w:hAnsi="Calibri" w:cs="Calibri"/>
        </w:rPr>
      </w:pPr>
      <w:r>
        <w:rPr>
          <w:rFonts w:ascii="Calibri" w:hAnsi="Calibri" w:cs="Calibri"/>
        </w:rPr>
        <w:t xml:space="preserve">Adonijah’s servants told him what had happened. </w:t>
      </w:r>
      <w:r w:rsidR="00CC61F8">
        <w:rPr>
          <w:rFonts w:ascii="Calibri" w:hAnsi="Calibri" w:cs="Calibri"/>
        </w:rPr>
        <w:t>All</w:t>
      </w:r>
      <w:r>
        <w:rPr>
          <w:rFonts w:ascii="Calibri" w:hAnsi="Calibri" w:cs="Calibri"/>
        </w:rPr>
        <w:t xml:space="preserve"> his followers left him, and he feared Solomon, not just because the support for Solomon was so great but because he had clearly been chosen by the Lord (1 Kings 2:15). Adonijah went straight to the tabernacle, grabbed the horns of the altar, and asked that Solomon swear </w:t>
      </w:r>
      <w:r w:rsidR="005076B1">
        <w:rPr>
          <w:rFonts w:ascii="Calibri" w:hAnsi="Calibri" w:cs="Calibri"/>
        </w:rPr>
        <w:t xml:space="preserve">not </w:t>
      </w:r>
      <w:r>
        <w:rPr>
          <w:rFonts w:ascii="Calibri" w:hAnsi="Calibri" w:cs="Calibri"/>
        </w:rPr>
        <w:t>to put him to death. The text uses a terse series of short clauses</w:t>
      </w:r>
      <w:r w:rsidR="005076B1">
        <w:rPr>
          <w:rFonts w:ascii="Calibri" w:hAnsi="Calibri" w:cs="Calibri"/>
        </w:rPr>
        <w:t xml:space="preserve"> – </w:t>
      </w:r>
      <w:r>
        <w:rPr>
          <w:rFonts w:ascii="Calibri" w:hAnsi="Calibri" w:cs="Calibri"/>
        </w:rPr>
        <w:t>he fears, he rises, he goes, he takes hold. This was an immediate response to the new situation in which he found himself, so different from just a few minutes before when he was reveling in his own glory and celebrating his ascent to power. He did not try to challenge Solomon but called him “king” right away and prostrated himself before him. The man who had exalted himself was now brought low before the one God had chosen, his younger brother.</w:t>
      </w:r>
      <w:r>
        <w:rPr>
          <w:rStyle w:val="EndnoteReference"/>
          <w:rFonts w:ascii="Calibri" w:hAnsi="Calibri"/>
        </w:rPr>
        <w:endnoteReference w:id="8"/>
      </w:r>
    </w:p>
    <w:p w14:paraId="2559C61D" w14:textId="77777777" w:rsidR="00747EB9" w:rsidRDefault="00747EB9" w:rsidP="00747EB9">
      <w:pPr>
        <w:pStyle w:val="NormalWeb"/>
        <w:spacing w:line="100" w:lineRule="atLeast"/>
        <w:rPr>
          <w:rFonts w:ascii="Calibri" w:hAnsi="Calibri" w:cs="Calibri"/>
        </w:rPr>
      </w:pPr>
      <w:r>
        <w:rPr>
          <w:rFonts w:ascii="Calibri" w:hAnsi="Calibri" w:cs="Calibri"/>
        </w:rPr>
        <w:t xml:space="preserve">A typical king in the ancient world likely would have killed Adonijah just out of principle, to punish him for his presumption and to get rid of his competition before he could form a new rebellion and try to take the throne again. But Solomon proved himself to be a king of peace (as his name means) by telling Adonijah that </w:t>
      </w:r>
      <w:proofErr w:type="gramStart"/>
      <w:r>
        <w:rPr>
          <w:rFonts w:ascii="Calibri" w:hAnsi="Calibri" w:cs="Calibri"/>
        </w:rPr>
        <w:t>as long as</w:t>
      </w:r>
      <w:proofErr w:type="gramEnd"/>
      <w:r>
        <w:rPr>
          <w:rFonts w:ascii="Calibri" w:hAnsi="Calibri" w:cs="Calibri"/>
        </w:rPr>
        <w:t xml:space="preserve"> he proved himself to be righteous, he would live. Solomon wasn’t out to get revenge or show his power or authority over Adonijah. As God’s choice for king, he was to show grace and mercy to all who humbled themselves before the Lord, just as God does. </w:t>
      </w:r>
    </w:p>
    <w:p w14:paraId="4CDC34D2" w14:textId="77777777" w:rsidR="00747EB9" w:rsidRPr="00D85428" w:rsidRDefault="00747EB9" w:rsidP="00747EB9">
      <w:pPr>
        <w:pStyle w:val="NormalWeb"/>
        <w:spacing w:line="100" w:lineRule="atLeast"/>
        <w:rPr>
          <w:rFonts w:ascii="Calibri" w:hAnsi="Calibri" w:cs="Calibri"/>
          <w:b/>
          <w:bCs/>
        </w:rPr>
      </w:pPr>
      <w:r w:rsidRPr="00D85428">
        <w:rPr>
          <w:rFonts w:ascii="Calibri" w:hAnsi="Calibri" w:cs="Calibri"/>
          <w:b/>
          <w:bCs/>
        </w:rPr>
        <w:t xml:space="preserve">Q: </w:t>
      </w:r>
      <w:r>
        <w:rPr>
          <w:rFonts w:ascii="Calibri" w:hAnsi="Calibri" w:cs="Calibri"/>
          <w:b/>
          <w:bCs/>
        </w:rPr>
        <w:t>In what ways do you struggle with humbling yourself before God? In what ways do you struggle with pride or exalting yourself</w:t>
      </w:r>
      <w:r w:rsidRPr="00D85428">
        <w:rPr>
          <w:rFonts w:ascii="Calibri" w:hAnsi="Calibri" w:cs="Calibri"/>
          <w:b/>
          <w:bCs/>
        </w:rPr>
        <w:t xml:space="preserve">? </w:t>
      </w:r>
    </w:p>
    <w:p w14:paraId="36E34497" w14:textId="77777777" w:rsidR="00747EB9" w:rsidRDefault="00747EB9" w:rsidP="00747EB9">
      <w:pPr>
        <w:pStyle w:val="NormalWeb"/>
        <w:spacing w:line="100" w:lineRule="atLeast"/>
        <w:rPr>
          <w:rFonts w:ascii="Calibri" w:hAnsi="Calibri" w:cs="Calibri"/>
          <w:b/>
          <w:bCs/>
        </w:rPr>
      </w:pPr>
      <w:r w:rsidRPr="00D85428">
        <w:rPr>
          <w:rFonts w:ascii="Calibri" w:hAnsi="Calibri" w:cs="Calibri"/>
          <w:b/>
          <w:bCs/>
        </w:rPr>
        <w:t>Q:</w:t>
      </w:r>
      <w:r>
        <w:rPr>
          <w:rFonts w:ascii="Calibri" w:hAnsi="Calibri" w:cs="Calibri"/>
          <w:b/>
          <w:bCs/>
        </w:rPr>
        <w:t xml:space="preserve"> How has God humbled you through circumstances in your life? </w:t>
      </w:r>
    </w:p>
    <w:p w14:paraId="029BA138" w14:textId="77777777" w:rsidR="007A5F71" w:rsidRDefault="007A5F71">
      <w:pPr>
        <w:suppressAutoHyphens w:val="0"/>
        <w:spacing w:after="0" w:line="240" w:lineRule="auto"/>
        <w:rPr>
          <w:rFonts w:cs="Calibri"/>
          <w:b/>
          <w:sz w:val="30"/>
          <w:szCs w:val="30"/>
        </w:rPr>
      </w:pPr>
      <w:r>
        <w:rPr>
          <w:rFonts w:cs="Calibri"/>
          <w:b/>
          <w:sz w:val="30"/>
          <w:szCs w:val="30"/>
        </w:rPr>
        <w:br w:type="page"/>
      </w:r>
    </w:p>
    <w:p w14:paraId="1EBE29C3" w14:textId="2B08907C" w:rsidR="00747EB9" w:rsidRPr="005B7661" w:rsidRDefault="00747EB9" w:rsidP="00747EB9">
      <w:pPr>
        <w:pStyle w:val="NormalWeb"/>
        <w:spacing w:line="240" w:lineRule="auto"/>
        <w:rPr>
          <w:rFonts w:ascii="Calibri" w:hAnsi="Calibri" w:cs="Calibri"/>
          <w:b/>
          <w:bCs/>
        </w:rPr>
      </w:pPr>
      <w:r w:rsidRPr="005B7661">
        <w:rPr>
          <w:rFonts w:ascii="Calibri" w:hAnsi="Calibri" w:cs="Calibri"/>
          <w:b/>
          <w:sz w:val="30"/>
          <w:szCs w:val="30"/>
        </w:rPr>
        <w:lastRenderedPageBreak/>
        <w:t xml:space="preserve">Week </w:t>
      </w:r>
      <w:r>
        <w:rPr>
          <w:rFonts w:ascii="Calibri" w:hAnsi="Calibri" w:cs="Calibri"/>
          <w:b/>
          <w:sz w:val="30"/>
          <w:szCs w:val="30"/>
        </w:rPr>
        <w:t>30</w:t>
      </w:r>
      <w:r w:rsidRPr="005B7661">
        <w:rPr>
          <w:rFonts w:ascii="Calibri" w:hAnsi="Calibri" w:cs="Calibri"/>
          <w:b/>
          <w:sz w:val="30"/>
          <w:szCs w:val="30"/>
        </w:rPr>
        <w:t xml:space="preserve">: </w:t>
      </w:r>
      <w:r w:rsidRPr="005B7661">
        <w:rPr>
          <w:rFonts w:ascii="Calibri" w:hAnsi="Calibri" w:cs="Calibri"/>
          <w:i/>
          <w:iCs/>
          <w:sz w:val="30"/>
          <w:szCs w:val="30"/>
        </w:rPr>
        <w:t xml:space="preserve">David: </w:t>
      </w:r>
      <w:r>
        <w:rPr>
          <w:rFonts w:ascii="Calibri" w:hAnsi="Calibri" w:cs="Calibri"/>
          <w:i/>
          <w:iCs/>
          <w:sz w:val="30"/>
          <w:szCs w:val="30"/>
        </w:rPr>
        <w:t>David’s Son’s Presumption: Adonijah</w:t>
      </w:r>
    </w:p>
    <w:p w14:paraId="0054DBCF" w14:textId="77777777" w:rsidR="00747EB9" w:rsidRPr="00E07912" w:rsidRDefault="00747EB9" w:rsidP="00747EB9">
      <w:pPr>
        <w:rPr>
          <w:b/>
          <w:sz w:val="24"/>
          <w:szCs w:val="24"/>
        </w:rPr>
      </w:pPr>
      <w:r w:rsidRPr="00E07912">
        <w:rPr>
          <w:b/>
          <w:sz w:val="30"/>
          <w:szCs w:val="24"/>
        </w:rPr>
        <w:t>Took</w:t>
      </w:r>
    </w:p>
    <w:p w14:paraId="52814FFE" w14:textId="77777777" w:rsidR="00747EB9" w:rsidRPr="00D245EC" w:rsidRDefault="00747EB9" w:rsidP="00747EB9">
      <w:pPr>
        <w:rPr>
          <w:rFonts w:cs="Calibri"/>
          <w:b/>
          <w:sz w:val="24"/>
          <w:szCs w:val="24"/>
        </w:rPr>
      </w:pPr>
      <w:r w:rsidRPr="00D245EC">
        <w:rPr>
          <w:rFonts w:cs="Calibri"/>
          <w:b/>
          <w:sz w:val="24"/>
          <w:szCs w:val="24"/>
        </w:rPr>
        <w:t>Main Point: Mankind cannot thwart the plans and promises of God.</w:t>
      </w:r>
    </w:p>
    <w:p w14:paraId="45E69B2A" w14:textId="204E7F8B" w:rsidR="00747EB9" w:rsidRDefault="007A5F71" w:rsidP="007A5F71">
      <w:pPr>
        <w:pStyle w:val="NormalWeb"/>
        <w:spacing w:line="100" w:lineRule="atLeast"/>
        <w:rPr>
          <w:rFonts w:ascii="Calibri" w:hAnsi="Calibri" w:cs="Calibri"/>
        </w:rPr>
      </w:pPr>
      <w:r>
        <w:rPr>
          <w:rFonts w:ascii="Calibri" w:hAnsi="Calibri" w:cs="Calibri"/>
        </w:rPr>
        <w:t>Psalm 20 tells us that the Lord saves His anointed (v. 6), those who put their trust in Him. Adonijah knew the promises of God and tried to take the throne for himself anyway. But God proved to him that no human being can thwart His plans. The Lord will fulfill His promises to His people and work all things for their good and His glory (Romans 8:28). We simply need to put our trust in Him.</w:t>
      </w:r>
    </w:p>
    <w:p w14:paraId="05A6236A" w14:textId="77777777" w:rsidR="007A5F71" w:rsidRDefault="007A5F71" w:rsidP="007A5F71">
      <w:pPr>
        <w:pStyle w:val="NormalWeb"/>
        <w:spacing w:line="100" w:lineRule="atLeast"/>
        <w:rPr>
          <w:rFonts w:ascii="Calibri" w:hAnsi="Calibri" w:cs="Calibri"/>
          <w:b/>
          <w:bCs/>
        </w:rPr>
      </w:pPr>
      <w:r w:rsidRPr="005C7A62">
        <w:rPr>
          <w:rFonts w:ascii="Calibri" w:hAnsi="Calibri" w:cs="Calibri"/>
          <w:b/>
          <w:bCs/>
        </w:rPr>
        <w:t>Q: What promises has God made to you in which you can put your trust? What would it look like for you to</w:t>
      </w:r>
      <w:r>
        <w:rPr>
          <w:rFonts w:ascii="Calibri" w:hAnsi="Calibri" w:cs="Calibri"/>
          <w:b/>
          <w:bCs/>
        </w:rPr>
        <w:t xml:space="preserve"> put that trust into action? </w:t>
      </w:r>
    </w:p>
    <w:p w14:paraId="51A945CA" w14:textId="77777777" w:rsidR="007A5F71" w:rsidRDefault="007A5F71" w:rsidP="00D245EC">
      <w:pPr>
        <w:pStyle w:val="NormalWeb"/>
        <w:spacing w:after="480" w:line="100" w:lineRule="atLeast"/>
        <w:rPr>
          <w:rFonts w:ascii="Calibri" w:hAnsi="Calibri" w:cs="Calibri"/>
          <w:b/>
          <w:bCs/>
        </w:rPr>
      </w:pPr>
      <w:r>
        <w:rPr>
          <w:rFonts w:ascii="Calibri" w:hAnsi="Calibri" w:cs="Calibri"/>
          <w:b/>
          <w:bCs/>
        </w:rPr>
        <w:t>Q: How does it make you feel to know that God’s plans cannot be thwarted?</w:t>
      </w:r>
    </w:p>
    <w:p w14:paraId="3ADB84F5" w14:textId="77777777" w:rsidR="00747EB9" w:rsidRPr="000436C3" w:rsidRDefault="00747EB9" w:rsidP="00747EB9">
      <w:pPr>
        <w:rPr>
          <w:b/>
          <w:bCs/>
          <w:sz w:val="24"/>
          <w:szCs w:val="24"/>
        </w:rPr>
      </w:pPr>
      <w:r w:rsidRPr="00AF143B">
        <w:rPr>
          <w:rFonts w:cs="Times New Roman"/>
          <w:b/>
          <w:sz w:val="24"/>
          <w:szCs w:val="24"/>
        </w:rPr>
        <w:t>CHALLENGES</w:t>
      </w:r>
      <w:r w:rsidRPr="000436C3">
        <w:rPr>
          <w:rFonts w:cs="Times New Roman"/>
          <w:b/>
          <w:sz w:val="24"/>
          <w:szCs w:val="24"/>
        </w:rPr>
        <w:t xml:space="preserve"> </w:t>
      </w:r>
    </w:p>
    <w:p w14:paraId="128877A9" w14:textId="77777777" w:rsidR="00747EB9" w:rsidRDefault="00747EB9" w:rsidP="00747EB9">
      <w:pPr>
        <w:pStyle w:val="NormalWeb"/>
        <w:rPr>
          <w:rFonts w:ascii="Calibri" w:hAnsi="Calibri" w:cs="Calibri"/>
          <w:color w:val="000000"/>
        </w:rPr>
      </w:pPr>
      <w:r w:rsidRPr="000436C3">
        <w:rPr>
          <w:rFonts w:ascii="Calibri" w:hAnsi="Calibri" w:cs="Calibri"/>
          <w:b/>
          <w:bCs/>
          <w:color w:val="000000"/>
        </w:rPr>
        <w:t>THINK:</w:t>
      </w:r>
      <w:r w:rsidRPr="000436C3">
        <w:rPr>
          <w:rFonts w:ascii="Calibri" w:hAnsi="Calibri" w:cs="Calibri"/>
          <w:color w:val="000000"/>
        </w:rPr>
        <w:t xml:space="preserve"> </w:t>
      </w:r>
      <w:r>
        <w:rPr>
          <w:rFonts w:ascii="Calibri" w:hAnsi="Calibri" w:cs="Calibri"/>
          <w:color w:val="000000"/>
        </w:rPr>
        <w:t>In what ways do you need to humble yourself and put your trust in the Lord? In what areas of your life are you still trying to hold onto control? In what places are you still trying to sit on the throne of your life?  Where do you still need to submit yourself to the lordship of Christ? What would it look like practically for you to do so?</w:t>
      </w:r>
    </w:p>
    <w:p w14:paraId="18633AE8" w14:textId="511924D1" w:rsidR="00747EB9" w:rsidRDefault="00747EB9" w:rsidP="00747EB9">
      <w:pPr>
        <w:pStyle w:val="NormalWeb"/>
        <w:rPr>
          <w:rFonts w:ascii="Calibri" w:hAnsi="Calibri" w:cs="Calibri"/>
          <w:color w:val="000000"/>
        </w:rPr>
      </w:pPr>
      <w:r w:rsidRPr="004B378F">
        <w:rPr>
          <w:rFonts w:ascii="Calibri" w:hAnsi="Calibri" w:cs="Calibri"/>
          <w:b/>
          <w:bCs/>
          <w:color w:val="000000"/>
        </w:rPr>
        <w:t>ACT:</w:t>
      </w:r>
      <w:r w:rsidRPr="004B378F">
        <w:rPr>
          <w:rFonts w:ascii="Calibri" w:hAnsi="Calibri" w:cs="Calibri"/>
          <w:color w:val="000000"/>
        </w:rPr>
        <w:t xml:space="preserve"> </w:t>
      </w:r>
      <w:r>
        <w:rPr>
          <w:rFonts w:ascii="Calibri" w:hAnsi="Calibri" w:cs="Calibri"/>
          <w:color w:val="000000"/>
        </w:rPr>
        <w:t xml:space="preserve">Research all of God’s promises to His people in the Bible. You can use a concordance or a search engine to search the Bible yourself and/or look up a book, sermon, </w:t>
      </w:r>
      <w:proofErr w:type="gramStart"/>
      <w:r>
        <w:rPr>
          <w:rFonts w:ascii="Calibri" w:hAnsi="Calibri" w:cs="Calibri"/>
          <w:color w:val="000000"/>
        </w:rPr>
        <w:t>podcast</w:t>
      </w:r>
      <w:proofErr w:type="gramEnd"/>
      <w:r>
        <w:rPr>
          <w:rFonts w:ascii="Calibri" w:hAnsi="Calibri" w:cs="Calibri"/>
          <w:color w:val="000000"/>
        </w:rPr>
        <w:t xml:space="preserve"> or other resource. Just make sure you verify whatever someone else preaches or teaches by checking the Bible for yourself. </w:t>
      </w:r>
    </w:p>
    <w:p w14:paraId="31D785B6" w14:textId="77777777" w:rsidR="00747EB9" w:rsidRDefault="00747EB9" w:rsidP="00D245EC">
      <w:pPr>
        <w:pStyle w:val="NormalWeb"/>
        <w:spacing w:after="480"/>
        <w:rPr>
          <w:rFonts w:ascii="Calibri" w:hAnsi="Calibri" w:cs="Calibri"/>
          <w:color w:val="000000"/>
        </w:rPr>
      </w:pPr>
      <w:r w:rsidRPr="004B378F">
        <w:rPr>
          <w:rFonts w:ascii="Calibri" w:hAnsi="Calibri" w:cs="Calibri"/>
          <w:b/>
          <w:bCs/>
          <w:color w:val="000000"/>
        </w:rPr>
        <w:t>PRAY</w:t>
      </w:r>
      <w:r w:rsidRPr="004B378F">
        <w:rPr>
          <w:rFonts w:ascii="Calibri" w:hAnsi="Calibri" w:cs="Calibri"/>
          <w:color w:val="000000"/>
        </w:rPr>
        <w:t xml:space="preserve"> </w:t>
      </w:r>
      <w:r>
        <w:rPr>
          <w:rFonts w:ascii="Calibri" w:hAnsi="Calibri" w:cs="Calibri"/>
          <w:color w:val="000000"/>
        </w:rPr>
        <w:t>for God to reveal His will to you. Ask Him to show you His promises and how you can walk in trust and faith. Ask Him to humble you so you can walk in obedience to Him as your king. Thank God for all He has done in your life and praise Him for being a promise keeper.</w:t>
      </w:r>
    </w:p>
    <w:p w14:paraId="34317022" w14:textId="4CA6477B" w:rsidR="00747EB9" w:rsidRPr="006B5566" w:rsidRDefault="00747EB9" w:rsidP="00747EB9">
      <w:r w:rsidRPr="00BE1F72">
        <w:rPr>
          <w:b/>
          <w:sz w:val="24"/>
          <w:szCs w:val="24"/>
        </w:rPr>
        <w:t xml:space="preserve">NEXT TIME in </w:t>
      </w:r>
      <w:r w:rsidRPr="00BE1F72">
        <w:rPr>
          <w:b/>
          <w:i/>
          <w:iCs/>
          <w:sz w:val="24"/>
          <w:szCs w:val="24"/>
        </w:rPr>
        <w:t>The Life of David</w:t>
      </w:r>
      <w:r w:rsidRPr="00BE1F72">
        <w:rPr>
          <w:b/>
          <w:sz w:val="24"/>
          <w:szCs w:val="24"/>
        </w:rPr>
        <w:t>:</w:t>
      </w:r>
      <w:r>
        <w:rPr>
          <w:b/>
          <w:sz w:val="24"/>
          <w:szCs w:val="24"/>
        </w:rPr>
        <w:t xml:space="preserve"> </w:t>
      </w:r>
      <w:r>
        <w:rPr>
          <w:bCs/>
          <w:sz w:val="24"/>
          <w:szCs w:val="24"/>
        </w:rPr>
        <w:t>Next week, we will look at the very last story in the life of David, in which he passes on his wisdom to Solomon. David tells Solomon the secret to prosperity and success as a king of Israel</w:t>
      </w:r>
      <w:r w:rsidR="005076B1">
        <w:rPr>
          <w:bCs/>
          <w:sz w:val="24"/>
          <w:szCs w:val="24"/>
        </w:rPr>
        <w:t xml:space="preserve"> – </w:t>
      </w:r>
      <w:r>
        <w:rPr>
          <w:bCs/>
          <w:sz w:val="24"/>
          <w:szCs w:val="24"/>
        </w:rPr>
        <w:t xml:space="preserve">to worship the Lord only, follow and trust in Him, and execute justice among His people.  </w:t>
      </w:r>
    </w:p>
    <w:p w14:paraId="62E680C6" w14:textId="77777777" w:rsidR="00DE78B2" w:rsidRDefault="00000000"/>
    <w:sectPr w:rsidR="00DE78B2">
      <w:endnotePr>
        <w:numFmt w:val="decimal"/>
      </w:endnotePr>
      <w:pgSz w:w="12240" w:h="15840"/>
      <w:pgMar w:top="1440" w:right="1800" w:bottom="1440" w:left="1800" w:header="720" w:footer="720" w:gutter="0"/>
      <w:cols w:space="72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EA5A3" w14:textId="77777777" w:rsidR="0000269A" w:rsidRDefault="0000269A" w:rsidP="00747EB9">
      <w:pPr>
        <w:spacing w:after="0" w:line="240" w:lineRule="auto"/>
      </w:pPr>
      <w:r>
        <w:separator/>
      </w:r>
    </w:p>
  </w:endnote>
  <w:endnote w:type="continuationSeparator" w:id="0">
    <w:p w14:paraId="57EDF7FB" w14:textId="77777777" w:rsidR="0000269A" w:rsidRDefault="0000269A" w:rsidP="00747EB9">
      <w:pPr>
        <w:spacing w:after="0" w:line="240" w:lineRule="auto"/>
      </w:pPr>
      <w:r>
        <w:continuationSeparator/>
      </w:r>
    </w:p>
  </w:endnote>
  <w:endnote w:id="1">
    <w:p w14:paraId="3DBEEF04" w14:textId="00FCABB7" w:rsidR="00EE7083" w:rsidRDefault="00EE7083" w:rsidP="00D245EC">
      <w:pPr>
        <w:pStyle w:val="EndnoteText"/>
        <w:spacing w:after="0"/>
      </w:pPr>
      <w:r>
        <w:rPr>
          <w:rStyle w:val="EndnoteReference"/>
        </w:rPr>
        <w:endnoteRef/>
      </w:r>
      <w:r>
        <w:t xml:space="preserve"> </w:t>
      </w:r>
      <w:r w:rsidRPr="00EE7083">
        <w:t>https://www.nydailynews.com/news/national/florida-man-throws-alligator-wendy-drive-thru-article-1.2525005</w:t>
      </w:r>
    </w:p>
  </w:endnote>
  <w:endnote w:id="2">
    <w:p w14:paraId="68FF64A3" w14:textId="24D59908" w:rsidR="0004359C" w:rsidRDefault="0004359C" w:rsidP="00D245EC">
      <w:pPr>
        <w:pStyle w:val="EndnoteText"/>
        <w:spacing w:after="0"/>
      </w:pPr>
      <w:r>
        <w:rPr>
          <w:rStyle w:val="EndnoteReference"/>
        </w:rPr>
        <w:endnoteRef/>
      </w:r>
      <w:r>
        <w:t xml:space="preserve"> </w:t>
      </w:r>
      <w:r w:rsidRPr="0004359C">
        <w:t>https://www.tampabay.com/news/bizarre/Florida-patient-loses-patience-steals-ambulance-to-get-home-from-hospital_166219339/</w:t>
      </w:r>
    </w:p>
  </w:endnote>
  <w:endnote w:id="3">
    <w:p w14:paraId="18532B8F" w14:textId="77777777" w:rsidR="00D40D9B" w:rsidRDefault="00D40D9B" w:rsidP="00D245EC">
      <w:pPr>
        <w:pStyle w:val="EndnoteText"/>
        <w:spacing w:after="0"/>
      </w:pPr>
      <w:r>
        <w:rPr>
          <w:rStyle w:val="EndnoteReference"/>
        </w:rPr>
        <w:endnoteRef/>
      </w:r>
      <w:r>
        <w:t xml:space="preserve"> </w:t>
      </w:r>
      <w:r w:rsidRPr="0004359C">
        <w:t>https://www.wpbf.com/article/deputies-vero-beach-man-high-on-flakka-tries-to-break-into-jail-to-visit-friends/1328210</w:t>
      </w:r>
    </w:p>
  </w:endnote>
  <w:endnote w:id="4">
    <w:p w14:paraId="549DF778" w14:textId="03A61BB5" w:rsidR="0087637E" w:rsidRDefault="0087637E" w:rsidP="00D245EC">
      <w:pPr>
        <w:pStyle w:val="EndnoteText"/>
        <w:spacing w:after="0"/>
      </w:pPr>
      <w:r>
        <w:rPr>
          <w:rStyle w:val="EndnoteReference"/>
        </w:rPr>
        <w:endnoteRef/>
      </w:r>
      <w:r>
        <w:t xml:space="preserve"> </w:t>
      </w:r>
      <w:r w:rsidRPr="0087637E">
        <w:t>https://www.cbsnews.com/detroit/news/man-arrested-karate-kick-swan/</w:t>
      </w:r>
    </w:p>
  </w:endnote>
  <w:endnote w:id="5">
    <w:p w14:paraId="5D3693D9" w14:textId="77777777" w:rsidR="00747EB9" w:rsidRDefault="00747EB9" w:rsidP="00747EB9">
      <w:pPr>
        <w:pStyle w:val="EndnoteText"/>
        <w:spacing w:after="0" w:line="240" w:lineRule="auto"/>
      </w:pPr>
      <w:r>
        <w:rPr>
          <w:rStyle w:val="EndnoteReference"/>
        </w:rPr>
        <w:endnoteRef/>
      </w:r>
      <w:r>
        <w:t xml:space="preserve"> Joseph Benson, </w:t>
      </w:r>
      <w:r w:rsidRPr="005818E8">
        <w:rPr>
          <w:i/>
          <w:iCs/>
        </w:rPr>
        <w:t>The Holy Bible: The Old and New Testaments: with Notes, Critical, Explanatory, and Practical, Vol. 1</w:t>
      </w:r>
      <w:r>
        <w:t xml:space="preserve"> (London, UK: J. Kershaw, 1825).</w:t>
      </w:r>
    </w:p>
  </w:endnote>
  <w:endnote w:id="6">
    <w:p w14:paraId="11D2DE7A" w14:textId="77777777" w:rsidR="00747EB9" w:rsidRDefault="00747EB9" w:rsidP="00747EB9">
      <w:pPr>
        <w:pStyle w:val="EndnoteText"/>
        <w:spacing w:after="0" w:line="240" w:lineRule="auto"/>
      </w:pPr>
      <w:r>
        <w:rPr>
          <w:rStyle w:val="EndnoteReference"/>
        </w:rPr>
        <w:endnoteRef/>
      </w:r>
      <w:r>
        <w:t xml:space="preserve"> Peter J. </w:t>
      </w:r>
      <w:r>
        <w:t xml:space="preserve">Leithart, </w:t>
      </w:r>
      <w:r w:rsidRPr="00F3749C">
        <w:rPr>
          <w:i/>
          <w:iCs/>
        </w:rPr>
        <w:t>1 &amp; 2 Kings</w:t>
      </w:r>
      <w:r>
        <w:t xml:space="preserve"> (Grand Rapids, MI: Brazos Press, 2006).</w:t>
      </w:r>
    </w:p>
  </w:endnote>
  <w:endnote w:id="7">
    <w:p w14:paraId="61AD9E59" w14:textId="77777777" w:rsidR="00747EB9" w:rsidRDefault="00747EB9" w:rsidP="00747EB9">
      <w:pPr>
        <w:pStyle w:val="EndnoteText"/>
        <w:spacing w:after="0" w:line="240" w:lineRule="auto"/>
      </w:pPr>
      <w:r>
        <w:rPr>
          <w:rStyle w:val="EndnoteReference"/>
        </w:rPr>
        <w:endnoteRef/>
      </w:r>
      <w:r>
        <w:t xml:space="preserve"> T. R. Hobbs, </w:t>
      </w:r>
      <w:r w:rsidRPr="000F0A41">
        <w:rPr>
          <w:i/>
          <w:iCs/>
        </w:rPr>
        <w:t>2 Kings, Word Biblical Commentary</w:t>
      </w:r>
      <w:r>
        <w:rPr>
          <w:i/>
          <w:iCs/>
        </w:rPr>
        <w:t>, Vol 13</w:t>
      </w:r>
      <w:r>
        <w:t xml:space="preserve"> (Waco, TX: Word Publishing, 1985).</w:t>
      </w:r>
    </w:p>
  </w:endnote>
  <w:endnote w:id="8">
    <w:p w14:paraId="5CA0A6BB" w14:textId="77777777" w:rsidR="00747EB9" w:rsidRDefault="00747EB9" w:rsidP="00747EB9">
      <w:pPr>
        <w:pStyle w:val="EndnoteText"/>
        <w:spacing w:after="0" w:line="240" w:lineRule="auto"/>
      </w:pPr>
      <w:r>
        <w:rPr>
          <w:rStyle w:val="EndnoteReference"/>
        </w:rPr>
        <w:endnoteRef/>
      </w:r>
      <w:r>
        <w:t xml:space="preserve"> Peter J. </w:t>
      </w:r>
      <w:r>
        <w:t xml:space="preserve">Leithart, </w:t>
      </w:r>
      <w:r w:rsidRPr="00F3749C">
        <w:rPr>
          <w:i/>
          <w:iCs/>
        </w:rPr>
        <w:t>1 &amp; 2 Kings</w:t>
      </w:r>
      <w:r>
        <w:t xml:space="preserve"> (Grand Rapids, MI: Brazos Press, 2006).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2">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C81C6" w14:textId="77777777" w:rsidR="0000269A" w:rsidRDefault="0000269A" w:rsidP="00747EB9">
      <w:pPr>
        <w:spacing w:after="0" w:line="240" w:lineRule="auto"/>
      </w:pPr>
      <w:r>
        <w:separator/>
      </w:r>
    </w:p>
  </w:footnote>
  <w:footnote w:type="continuationSeparator" w:id="0">
    <w:p w14:paraId="0BF8F765" w14:textId="77777777" w:rsidR="0000269A" w:rsidRDefault="0000269A" w:rsidP="00747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BAB"/>
    <w:multiLevelType w:val="hybridMultilevel"/>
    <w:tmpl w:val="D51C2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B1AB3"/>
    <w:multiLevelType w:val="hybridMultilevel"/>
    <w:tmpl w:val="E9668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621ACD"/>
    <w:multiLevelType w:val="hybridMultilevel"/>
    <w:tmpl w:val="B1A8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A1BD7"/>
    <w:multiLevelType w:val="hybridMultilevel"/>
    <w:tmpl w:val="90861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B26D59"/>
    <w:multiLevelType w:val="hybridMultilevel"/>
    <w:tmpl w:val="89FE6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E91D2F"/>
    <w:multiLevelType w:val="hybridMultilevel"/>
    <w:tmpl w:val="82B27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812C0B"/>
    <w:multiLevelType w:val="hybridMultilevel"/>
    <w:tmpl w:val="AFD2B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DE1745"/>
    <w:multiLevelType w:val="hybridMultilevel"/>
    <w:tmpl w:val="D23E4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284859"/>
    <w:multiLevelType w:val="hybridMultilevel"/>
    <w:tmpl w:val="A7AE3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114381"/>
    <w:multiLevelType w:val="hybridMultilevel"/>
    <w:tmpl w:val="EF6A3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C8281C"/>
    <w:multiLevelType w:val="hybridMultilevel"/>
    <w:tmpl w:val="0186C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906792"/>
    <w:multiLevelType w:val="hybridMultilevel"/>
    <w:tmpl w:val="B180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9F1367"/>
    <w:multiLevelType w:val="hybridMultilevel"/>
    <w:tmpl w:val="34446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481C81"/>
    <w:multiLevelType w:val="hybridMultilevel"/>
    <w:tmpl w:val="E10631B6"/>
    <w:lvl w:ilvl="0" w:tplc="9FB430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AF0E82"/>
    <w:multiLevelType w:val="hybridMultilevel"/>
    <w:tmpl w:val="7DF25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F45E82"/>
    <w:multiLevelType w:val="hybridMultilevel"/>
    <w:tmpl w:val="BFD02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5D2164"/>
    <w:multiLevelType w:val="multilevel"/>
    <w:tmpl w:val="4D58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44EB0"/>
    <w:multiLevelType w:val="hybridMultilevel"/>
    <w:tmpl w:val="DB04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AD5010"/>
    <w:multiLevelType w:val="hybridMultilevel"/>
    <w:tmpl w:val="CBD2F1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B519BE"/>
    <w:multiLevelType w:val="hybridMultilevel"/>
    <w:tmpl w:val="7F6A8B4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6C26BB"/>
    <w:multiLevelType w:val="hybridMultilevel"/>
    <w:tmpl w:val="05700B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26D7F46"/>
    <w:multiLevelType w:val="hybridMultilevel"/>
    <w:tmpl w:val="269EE82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262F8F"/>
    <w:multiLevelType w:val="hybridMultilevel"/>
    <w:tmpl w:val="5BFA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80007"/>
    <w:multiLevelType w:val="hybridMultilevel"/>
    <w:tmpl w:val="5608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704533"/>
    <w:multiLevelType w:val="hybridMultilevel"/>
    <w:tmpl w:val="F2EA83E8"/>
    <w:lvl w:ilvl="0" w:tplc="8716FBDC">
      <w:start w:val="3"/>
      <w:numFmt w:val="bullet"/>
      <w:lvlText w:val="-"/>
      <w:lvlJc w:val="left"/>
      <w:pPr>
        <w:ind w:left="360" w:hanging="360"/>
      </w:pPr>
      <w:rPr>
        <w:rFonts w:ascii="Calibri" w:eastAsia="SimSun" w:hAnsi="Calibri" w:cs="Calibri" w:hint="default"/>
        <w:b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1E7030"/>
    <w:multiLevelType w:val="hybridMultilevel"/>
    <w:tmpl w:val="63A0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546C72"/>
    <w:multiLevelType w:val="hybridMultilevel"/>
    <w:tmpl w:val="2D1A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AE2AFB"/>
    <w:multiLevelType w:val="hybridMultilevel"/>
    <w:tmpl w:val="58040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A34544"/>
    <w:multiLevelType w:val="hybridMultilevel"/>
    <w:tmpl w:val="39EA27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233D10"/>
    <w:multiLevelType w:val="hybridMultilevel"/>
    <w:tmpl w:val="BBC2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DB5287"/>
    <w:multiLevelType w:val="hybridMultilevel"/>
    <w:tmpl w:val="9526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3B2B7A"/>
    <w:multiLevelType w:val="hybridMultilevel"/>
    <w:tmpl w:val="237473D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1BD3B84"/>
    <w:multiLevelType w:val="hybridMultilevel"/>
    <w:tmpl w:val="09D80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9D252A"/>
    <w:multiLevelType w:val="hybridMultilevel"/>
    <w:tmpl w:val="CBCE2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8D71CFE"/>
    <w:multiLevelType w:val="hybridMultilevel"/>
    <w:tmpl w:val="07860B56"/>
    <w:lvl w:ilvl="0" w:tplc="ED1047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CA7B40"/>
    <w:multiLevelType w:val="hybridMultilevel"/>
    <w:tmpl w:val="3FC033CC"/>
    <w:lvl w:ilvl="0" w:tplc="1A4EA2A0">
      <w:start w:val="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37072"/>
    <w:multiLevelType w:val="hybridMultilevel"/>
    <w:tmpl w:val="2BCA6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38843493">
    <w:abstractNumId w:val="16"/>
  </w:num>
  <w:num w:numId="2" w16cid:durableId="1237782580">
    <w:abstractNumId w:val="36"/>
  </w:num>
  <w:num w:numId="3" w16cid:durableId="1249773387">
    <w:abstractNumId w:val="8"/>
  </w:num>
  <w:num w:numId="4" w16cid:durableId="1878736700">
    <w:abstractNumId w:val="29"/>
  </w:num>
  <w:num w:numId="5" w16cid:durableId="391462528">
    <w:abstractNumId w:val="6"/>
  </w:num>
  <w:num w:numId="6" w16cid:durableId="1649437562">
    <w:abstractNumId w:val="28"/>
  </w:num>
  <w:num w:numId="7" w16cid:durableId="1967151111">
    <w:abstractNumId w:val="18"/>
  </w:num>
  <w:num w:numId="8" w16cid:durableId="1091045804">
    <w:abstractNumId w:val="32"/>
  </w:num>
  <w:num w:numId="9" w16cid:durableId="1104040139">
    <w:abstractNumId w:val="22"/>
  </w:num>
  <w:num w:numId="10" w16cid:durableId="1401946248">
    <w:abstractNumId w:val="7"/>
  </w:num>
  <w:num w:numId="11" w16cid:durableId="347604506">
    <w:abstractNumId w:val="3"/>
  </w:num>
  <w:num w:numId="12" w16cid:durableId="1292790245">
    <w:abstractNumId w:val="15"/>
  </w:num>
  <w:num w:numId="13" w16cid:durableId="1402828405">
    <w:abstractNumId w:val="4"/>
  </w:num>
  <w:num w:numId="14" w16cid:durableId="869150112">
    <w:abstractNumId w:val="9"/>
  </w:num>
  <w:num w:numId="15" w16cid:durableId="519048972">
    <w:abstractNumId w:val="11"/>
  </w:num>
  <w:num w:numId="16" w16cid:durableId="1910725454">
    <w:abstractNumId w:val="23"/>
  </w:num>
  <w:num w:numId="17" w16cid:durableId="431358304">
    <w:abstractNumId w:val="33"/>
  </w:num>
  <w:num w:numId="18" w16cid:durableId="20595057">
    <w:abstractNumId w:val="14"/>
  </w:num>
  <w:num w:numId="19" w16cid:durableId="1225221267">
    <w:abstractNumId w:val="10"/>
  </w:num>
  <w:num w:numId="20" w16cid:durableId="835802354">
    <w:abstractNumId w:val="27"/>
  </w:num>
  <w:num w:numId="21" w16cid:durableId="203829759">
    <w:abstractNumId w:val="0"/>
  </w:num>
  <w:num w:numId="22" w16cid:durableId="777407111">
    <w:abstractNumId w:val="25"/>
  </w:num>
  <w:num w:numId="23" w16cid:durableId="1842157054">
    <w:abstractNumId w:val="17"/>
  </w:num>
  <w:num w:numId="24" w16cid:durableId="1867743143">
    <w:abstractNumId w:val="20"/>
  </w:num>
  <w:num w:numId="25" w16cid:durableId="92937970">
    <w:abstractNumId w:val="31"/>
  </w:num>
  <w:num w:numId="26" w16cid:durableId="1950232533">
    <w:abstractNumId w:val="1"/>
  </w:num>
  <w:num w:numId="27" w16cid:durableId="1260141413">
    <w:abstractNumId w:val="24"/>
  </w:num>
  <w:num w:numId="28" w16cid:durableId="1414815558">
    <w:abstractNumId w:val="19"/>
  </w:num>
  <w:num w:numId="29" w16cid:durableId="1104492780">
    <w:abstractNumId w:val="12"/>
  </w:num>
  <w:num w:numId="30" w16cid:durableId="2046365405">
    <w:abstractNumId w:val="21"/>
  </w:num>
  <w:num w:numId="31" w16cid:durableId="1738094376">
    <w:abstractNumId w:val="30"/>
  </w:num>
  <w:num w:numId="32" w16cid:durableId="936057026">
    <w:abstractNumId w:val="34"/>
  </w:num>
  <w:num w:numId="33" w16cid:durableId="11498963">
    <w:abstractNumId w:val="35"/>
  </w:num>
  <w:num w:numId="34" w16cid:durableId="1628198259">
    <w:abstractNumId w:val="26"/>
  </w:num>
  <w:num w:numId="35" w16cid:durableId="1471941104">
    <w:abstractNumId w:val="5"/>
  </w:num>
  <w:num w:numId="36" w16cid:durableId="1802651817">
    <w:abstractNumId w:val="2"/>
  </w:num>
  <w:num w:numId="37" w16cid:durableId="4423828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B9"/>
    <w:rsid w:val="0000269A"/>
    <w:rsid w:val="000128A9"/>
    <w:rsid w:val="00025004"/>
    <w:rsid w:val="0004359C"/>
    <w:rsid w:val="00150794"/>
    <w:rsid w:val="00162C68"/>
    <w:rsid w:val="00221118"/>
    <w:rsid w:val="00224A1C"/>
    <w:rsid w:val="002261F4"/>
    <w:rsid w:val="0028252A"/>
    <w:rsid w:val="002D4035"/>
    <w:rsid w:val="003F3355"/>
    <w:rsid w:val="00400D84"/>
    <w:rsid w:val="005076B1"/>
    <w:rsid w:val="00515136"/>
    <w:rsid w:val="00616B78"/>
    <w:rsid w:val="00655092"/>
    <w:rsid w:val="006B10F0"/>
    <w:rsid w:val="0072507C"/>
    <w:rsid w:val="00747EB9"/>
    <w:rsid w:val="00754D13"/>
    <w:rsid w:val="007A5F71"/>
    <w:rsid w:val="007E1E1B"/>
    <w:rsid w:val="008117B7"/>
    <w:rsid w:val="0087637E"/>
    <w:rsid w:val="008A361B"/>
    <w:rsid w:val="009717B1"/>
    <w:rsid w:val="009864BA"/>
    <w:rsid w:val="009C6CE9"/>
    <w:rsid w:val="009F6125"/>
    <w:rsid w:val="00AD2E21"/>
    <w:rsid w:val="00B869AD"/>
    <w:rsid w:val="00BF5F29"/>
    <w:rsid w:val="00C552A8"/>
    <w:rsid w:val="00C61A71"/>
    <w:rsid w:val="00CB16A4"/>
    <w:rsid w:val="00CB42C7"/>
    <w:rsid w:val="00CC55B7"/>
    <w:rsid w:val="00CC61F8"/>
    <w:rsid w:val="00CD22FA"/>
    <w:rsid w:val="00D245EC"/>
    <w:rsid w:val="00D40D9B"/>
    <w:rsid w:val="00DC0ED9"/>
    <w:rsid w:val="00DF1F1F"/>
    <w:rsid w:val="00E27267"/>
    <w:rsid w:val="00EA162C"/>
    <w:rsid w:val="00EE7083"/>
    <w:rsid w:val="00F85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07610"/>
  <w15:chartTrackingRefBased/>
  <w15:docId w15:val="{0852E553-5556-E04F-8B60-937BD5EF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747EB9"/>
    <w:pPr>
      <w:suppressAutoHyphens/>
      <w:spacing w:after="200" w:line="276" w:lineRule="auto"/>
    </w:pPr>
    <w:rPr>
      <w:rFonts w:ascii="Calibri" w:eastAsia="SimSun" w:hAnsi="Calibri" w:cs="font42"/>
      <w:sz w:val="22"/>
      <w:szCs w:val="22"/>
      <w:lang w:eastAsia="ar-SA"/>
    </w:rPr>
  </w:style>
  <w:style w:type="paragraph" w:styleId="Heading1">
    <w:name w:val="heading 1"/>
    <w:basedOn w:val="Normal"/>
    <w:link w:val="Heading1Char"/>
    <w:uiPriority w:val="9"/>
    <w:qFormat/>
    <w:rsid w:val="00747EB9"/>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Heading3">
    <w:name w:val="heading 3"/>
    <w:basedOn w:val="Normal"/>
    <w:next w:val="Normal"/>
    <w:link w:val="Heading3Char"/>
    <w:uiPriority w:val="9"/>
    <w:semiHidden/>
    <w:unhideWhenUsed/>
    <w:qFormat/>
    <w:rsid w:val="00747EB9"/>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747EB9"/>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EB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747EB9"/>
    <w:rPr>
      <w:rFonts w:ascii="Calibri Light" w:eastAsia="Times New Roman" w:hAnsi="Calibri Light" w:cs="Times New Roman"/>
      <w:b/>
      <w:bCs/>
      <w:sz w:val="26"/>
      <w:szCs w:val="26"/>
      <w:lang w:eastAsia="ar-SA"/>
    </w:rPr>
  </w:style>
  <w:style w:type="character" w:customStyle="1" w:styleId="Heading4Char">
    <w:name w:val="Heading 4 Char"/>
    <w:basedOn w:val="DefaultParagraphFont"/>
    <w:link w:val="Heading4"/>
    <w:uiPriority w:val="9"/>
    <w:semiHidden/>
    <w:rsid w:val="00747EB9"/>
    <w:rPr>
      <w:rFonts w:ascii="Calibri" w:eastAsia="Times New Roman" w:hAnsi="Calibri" w:cs="Times New Roman"/>
      <w:b/>
      <w:bCs/>
      <w:sz w:val="28"/>
      <w:szCs w:val="28"/>
      <w:lang w:eastAsia="ar-SA"/>
    </w:rPr>
  </w:style>
  <w:style w:type="character" w:customStyle="1" w:styleId="DefaultParagraphFont1">
    <w:name w:val="Default Paragraph Font1"/>
    <w:rsid w:val="00747EB9"/>
  </w:style>
  <w:style w:type="character" w:styleId="Hyperlink">
    <w:name w:val="Hyperlink"/>
    <w:rsid w:val="00747EB9"/>
    <w:rPr>
      <w:color w:val="0000FF"/>
      <w:u w:val="single"/>
    </w:rPr>
  </w:style>
  <w:style w:type="character" w:customStyle="1" w:styleId="HeaderChar">
    <w:name w:val="Header Char"/>
    <w:basedOn w:val="DefaultParagraphFont1"/>
    <w:rsid w:val="00747EB9"/>
  </w:style>
  <w:style w:type="character" w:customStyle="1" w:styleId="FooterChar">
    <w:name w:val="Footer Char"/>
    <w:basedOn w:val="DefaultParagraphFont1"/>
    <w:rsid w:val="00747EB9"/>
  </w:style>
  <w:style w:type="character" w:customStyle="1" w:styleId="FootnoteTextChar">
    <w:name w:val="Footnote Text Char"/>
    <w:rsid w:val="00747EB9"/>
    <w:rPr>
      <w:sz w:val="24"/>
      <w:szCs w:val="24"/>
    </w:rPr>
  </w:style>
  <w:style w:type="character" w:customStyle="1" w:styleId="FootnoteReference1">
    <w:name w:val="Footnote Reference1"/>
    <w:rsid w:val="00747EB9"/>
    <w:rPr>
      <w:vertAlign w:val="superscript"/>
    </w:rPr>
  </w:style>
  <w:style w:type="character" w:customStyle="1" w:styleId="textneh-1-11">
    <w:name w:val="text neh-1-11"/>
    <w:basedOn w:val="DefaultParagraphFont1"/>
    <w:rsid w:val="00747EB9"/>
  </w:style>
  <w:style w:type="character" w:customStyle="1" w:styleId="BalloonTextChar">
    <w:name w:val="Balloon Text Char"/>
    <w:rsid w:val="00747EB9"/>
    <w:rPr>
      <w:rFonts w:ascii="Lucida Grande" w:hAnsi="Lucida Grande" w:cs="Lucida Grande"/>
      <w:sz w:val="18"/>
      <w:szCs w:val="18"/>
    </w:rPr>
  </w:style>
  <w:style w:type="character" w:customStyle="1" w:styleId="EndnoteTextChar">
    <w:name w:val="Endnote Text Char"/>
    <w:uiPriority w:val="99"/>
    <w:rsid w:val="00747EB9"/>
    <w:rPr>
      <w:sz w:val="20"/>
      <w:szCs w:val="20"/>
    </w:rPr>
  </w:style>
  <w:style w:type="character" w:customStyle="1" w:styleId="EndnoteReference1">
    <w:name w:val="Endnote Reference1"/>
    <w:rsid w:val="00747EB9"/>
    <w:rPr>
      <w:vertAlign w:val="superscript"/>
    </w:rPr>
  </w:style>
  <w:style w:type="character" w:customStyle="1" w:styleId="DocumentMapChar">
    <w:name w:val="Document Map Char"/>
    <w:rsid w:val="00747EB9"/>
    <w:rPr>
      <w:rFonts w:ascii="Times New Roman" w:hAnsi="Times New Roman"/>
      <w:sz w:val="24"/>
      <w:szCs w:val="24"/>
    </w:rPr>
  </w:style>
  <w:style w:type="character" w:styleId="FollowedHyperlink">
    <w:name w:val="FollowedHyperlink"/>
    <w:rsid w:val="00747EB9"/>
    <w:rPr>
      <w:color w:val="800080"/>
      <w:u w:val="single"/>
    </w:rPr>
  </w:style>
  <w:style w:type="character" w:styleId="UnresolvedMention">
    <w:name w:val="Unresolved Mention"/>
    <w:rsid w:val="00747EB9"/>
    <w:rPr>
      <w:color w:val="605E5C"/>
    </w:rPr>
  </w:style>
  <w:style w:type="character" w:customStyle="1" w:styleId="CommentReference1">
    <w:name w:val="Comment Reference1"/>
    <w:rsid w:val="00747EB9"/>
    <w:rPr>
      <w:sz w:val="16"/>
      <w:szCs w:val="16"/>
    </w:rPr>
  </w:style>
  <w:style w:type="character" w:customStyle="1" w:styleId="CommentTextChar">
    <w:name w:val="Comment Text Char"/>
    <w:link w:val="CommentText"/>
    <w:uiPriority w:val="99"/>
    <w:rsid w:val="00747EB9"/>
    <w:rPr>
      <w:sz w:val="20"/>
      <w:szCs w:val="20"/>
    </w:rPr>
  </w:style>
  <w:style w:type="character" w:customStyle="1" w:styleId="CommentSubjectChar">
    <w:name w:val="Comment Subject Char"/>
    <w:rsid w:val="00747EB9"/>
    <w:rPr>
      <w:b/>
      <w:bCs/>
      <w:sz w:val="20"/>
      <w:szCs w:val="20"/>
    </w:rPr>
  </w:style>
  <w:style w:type="character" w:customStyle="1" w:styleId="text">
    <w:name w:val="text"/>
    <w:basedOn w:val="DefaultParagraphFont1"/>
    <w:rsid w:val="00747EB9"/>
  </w:style>
  <w:style w:type="character" w:customStyle="1" w:styleId="ListLabel1">
    <w:name w:val="ListLabel 1"/>
    <w:rsid w:val="00747EB9"/>
    <w:rPr>
      <w:rFonts w:cs="Courier New"/>
    </w:rPr>
  </w:style>
  <w:style w:type="character" w:customStyle="1" w:styleId="ListLabel2">
    <w:name w:val="ListLabel 2"/>
    <w:rsid w:val="00747EB9"/>
    <w:rPr>
      <w:rFonts w:cs="font42"/>
    </w:rPr>
  </w:style>
  <w:style w:type="character" w:customStyle="1" w:styleId="ListLabel3">
    <w:name w:val="ListLabel 3"/>
    <w:rsid w:val="00747EB9"/>
    <w:rPr>
      <w:b w:val="0"/>
      <w:bCs w:val="0"/>
      <w:i w:val="0"/>
      <w:caps w:val="0"/>
      <w:smallCaps w:val="0"/>
      <w:strike w:val="0"/>
      <w:dstrike w:val="0"/>
      <w:color w:val="000000"/>
      <w:spacing w:val="0"/>
      <w:w w:val="100"/>
      <w:kern w:val="1"/>
      <w:position w:val="0"/>
      <w:sz w:val="22"/>
      <w:u w:val="none"/>
      <w:effect w:val="none"/>
      <w:vertAlign w:val="baseline"/>
    </w:rPr>
  </w:style>
  <w:style w:type="character" w:customStyle="1" w:styleId="ListLabel4">
    <w:name w:val="ListLabel 4"/>
    <w:rsid w:val="00747EB9"/>
    <w:rPr>
      <w:b w:val="0"/>
      <w:bCs w:val="0"/>
      <w:i w:val="0"/>
      <w:caps w:val="0"/>
      <w:smallCaps w:val="0"/>
      <w:strike w:val="0"/>
      <w:dstrike w:val="0"/>
      <w:color w:val="000000"/>
      <w:spacing w:val="0"/>
      <w:w w:val="100"/>
      <w:kern w:val="1"/>
      <w:position w:val="0"/>
      <w:sz w:val="22"/>
      <w:u w:val="none"/>
      <w:effect w:val="none"/>
      <w:vertAlign w:val="baseline"/>
    </w:rPr>
  </w:style>
  <w:style w:type="character" w:customStyle="1" w:styleId="ListLabel5">
    <w:name w:val="ListLabel 5"/>
    <w:rsid w:val="00747EB9"/>
    <w:rPr>
      <w:rFonts w:cs="Calibri"/>
    </w:rPr>
  </w:style>
  <w:style w:type="character" w:customStyle="1" w:styleId="FootnoteCharacters">
    <w:name w:val="Footnote Characters"/>
    <w:rsid w:val="00747EB9"/>
  </w:style>
  <w:style w:type="character" w:styleId="FootnoteReference">
    <w:name w:val="footnote reference"/>
    <w:rsid w:val="00747EB9"/>
    <w:rPr>
      <w:vertAlign w:val="superscript"/>
    </w:rPr>
  </w:style>
  <w:style w:type="character" w:styleId="EndnoteReference">
    <w:name w:val="endnote reference"/>
    <w:uiPriority w:val="99"/>
    <w:rsid w:val="00747EB9"/>
    <w:rPr>
      <w:vertAlign w:val="superscript"/>
    </w:rPr>
  </w:style>
  <w:style w:type="character" w:customStyle="1" w:styleId="EndnoteCharacters">
    <w:name w:val="Endnote Characters"/>
    <w:rsid w:val="00747EB9"/>
  </w:style>
  <w:style w:type="paragraph" w:customStyle="1" w:styleId="Heading">
    <w:name w:val="Heading"/>
    <w:basedOn w:val="Normal"/>
    <w:next w:val="BodyText"/>
    <w:rsid w:val="00747EB9"/>
    <w:pPr>
      <w:keepNext/>
      <w:spacing w:before="240" w:after="120"/>
    </w:pPr>
    <w:rPr>
      <w:rFonts w:ascii="Arial" w:eastAsia="Microsoft YaHei" w:hAnsi="Arial" w:cs="Arial"/>
      <w:sz w:val="28"/>
      <w:szCs w:val="28"/>
    </w:rPr>
  </w:style>
  <w:style w:type="paragraph" w:styleId="BodyText">
    <w:name w:val="Body Text"/>
    <w:basedOn w:val="Normal"/>
    <w:link w:val="BodyTextChar"/>
    <w:rsid w:val="00747EB9"/>
    <w:pPr>
      <w:spacing w:after="120"/>
    </w:pPr>
  </w:style>
  <w:style w:type="character" w:customStyle="1" w:styleId="BodyTextChar">
    <w:name w:val="Body Text Char"/>
    <w:basedOn w:val="DefaultParagraphFont"/>
    <w:link w:val="BodyText"/>
    <w:rsid w:val="00747EB9"/>
    <w:rPr>
      <w:rFonts w:ascii="Calibri" w:eastAsia="SimSun" w:hAnsi="Calibri" w:cs="font42"/>
      <w:sz w:val="22"/>
      <w:szCs w:val="22"/>
      <w:lang w:eastAsia="ar-SA"/>
    </w:rPr>
  </w:style>
  <w:style w:type="paragraph" w:styleId="List">
    <w:name w:val="List"/>
    <w:basedOn w:val="BodyText"/>
    <w:rsid w:val="00747EB9"/>
    <w:rPr>
      <w:rFonts w:cs="Arial"/>
    </w:rPr>
  </w:style>
  <w:style w:type="paragraph" w:styleId="Caption">
    <w:name w:val="caption"/>
    <w:basedOn w:val="Normal"/>
    <w:qFormat/>
    <w:rsid w:val="00747EB9"/>
    <w:pPr>
      <w:suppressLineNumbers/>
      <w:spacing w:before="120" w:after="120"/>
    </w:pPr>
    <w:rPr>
      <w:rFonts w:cs="Arial"/>
      <w:i/>
      <w:iCs/>
      <w:sz w:val="24"/>
      <w:szCs w:val="24"/>
    </w:rPr>
  </w:style>
  <w:style w:type="paragraph" w:customStyle="1" w:styleId="Index">
    <w:name w:val="Index"/>
    <w:basedOn w:val="Normal"/>
    <w:rsid w:val="00747EB9"/>
    <w:pPr>
      <w:suppressLineNumbers/>
    </w:pPr>
    <w:rPr>
      <w:rFonts w:cs="Arial"/>
    </w:rPr>
  </w:style>
  <w:style w:type="paragraph" w:styleId="ListParagraph">
    <w:name w:val="List Paragraph"/>
    <w:basedOn w:val="Normal"/>
    <w:uiPriority w:val="34"/>
    <w:qFormat/>
    <w:rsid w:val="00747EB9"/>
    <w:pPr>
      <w:ind w:left="720"/>
    </w:pPr>
  </w:style>
  <w:style w:type="paragraph" w:styleId="Header">
    <w:name w:val="header"/>
    <w:basedOn w:val="Normal"/>
    <w:link w:val="HeaderChar1"/>
    <w:rsid w:val="00747EB9"/>
    <w:pPr>
      <w:suppressLineNumbers/>
      <w:tabs>
        <w:tab w:val="center" w:pos="4320"/>
        <w:tab w:val="right" w:pos="8640"/>
      </w:tabs>
      <w:spacing w:after="0" w:line="100" w:lineRule="atLeast"/>
    </w:pPr>
  </w:style>
  <w:style w:type="character" w:customStyle="1" w:styleId="HeaderChar1">
    <w:name w:val="Header Char1"/>
    <w:basedOn w:val="DefaultParagraphFont"/>
    <w:link w:val="Header"/>
    <w:rsid w:val="00747EB9"/>
    <w:rPr>
      <w:rFonts w:ascii="Calibri" w:eastAsia="SimSun" w:hAnsi="Calibri" w:cs="font42"/>
      <w:sz w:val="22"/>
      <w:szCs w:val="22"/>
      <w:lang w:eastAsia="ar-SA"/>
    </w:rPr>
  </w:style>
  <w:style w:type="paragraph" w:styleId="Footer">
    <w:name w:val="footer"/>
    <w:basedOn w:val="Normal"/>
    <w:link w:val="FooterChar1"/>
    <w:rsid w:val="00747EB9"/>
    <w:pPr>
      <w:suppressLineNumbers/>
      <w:tabs>
        <w:tab w:val="center" w:pos="4320"/>
        <w:tab w:val="right" w:pos="8640"/>
      </w:tabs>
      <w:spacing w:after="0" w:line="100" w:lineRule="atLeast"/>
    </w:pPr>
  </w:style>
  <w:style w:type="character" w:customStyle="1" w:styleId="FooterChar1">
    <w:name w:val="Footer Char1"/>
    <w:basedOn w:val="DefaultParagraphFont"/>
    <w:link w:val="Footer"/>
    <w:rsid w:val="00747EB9"/>
    <w:rPr>
      <w:rFonts w:ascii="Calibri" w:eastAsia="SimSun" w:hAnsi="Calibri" w:cs="font42"/>
      <w:sz w:val="22"/>
      <w:szCs w:val="22"/>
      <w:lang w:eastAsia="ar-SA"/>
    </w:rPr>
  </w:style>
  <w:style w:type="paragraph" w:customStyle="1" w:styleId="FootnoteText1">
    <w:name w:val="Footnote Text1"/>
    <w:basedOn w:val="Normal"/>
    <w:rsid w:val="00747EB9"/>
    <w:pPr>
      <w:spacing w:after="0" w:line="100" w:lineRule="atLeast"/>
    </w:pPr>
    <w:rPr>
      <w:sz w:val="24"/>
      <w:szCs w:val="24"/>
    </w:rPr>
  </w:style>
  <w:style w:type="paragraph" w:styleId="BalloonText">
    <w:name w:val="Balloon Text"/>
    <w:basedOn w:val="Normal"/>
    <w:link w:val="BalloonTextChar1"/>
    <w:rsid w:val="00747EB9"/>
    <w:pPr>
      <w:spacing w:after="0" w:line="100" w:lineRule="atLeast"/>
    </w:pPr>
    <w:rPr>
      <w:rFonts w:ascii="Lucida Grande" w:hAnsi="Lucida Grande" w:cs="Lucida Grande"/>
      <w:sz w:val="18"/>
      <w:szCs w:val="18"/>
    </w:rPr>
  </w:style>
  <w:style w:type="character" w:customStyle="1" w:styleId="BalloonTextChar1">
    <w:name w:val="Balloon Text Char1"/>
    <w:basedOn w:val="DefaultParagraphFont"/>
    <w:link w:val="BalloonText"/>
    <w:rsid w:val="00747EB9"/>
    <w:rPr>
      <w:rFonts w:ascii="Lucida Grande" w:eastAsia="SimSun" w:hAnsi="Lucida Grande" w:cs="Lucida Grande"/>
      <w:sz w:val="18"/>
      <w:szCs w:val="18"/>
      <w:lang w:eastAsia="ar-SA"/>
    </w:rPr>
  </w:style>
  <w:style w:type="paragraph" w:customStyle="1" w:styleId="EndnoteText1">
    <w:name w:val="Endnote Text1"/>
    <w:basedOn w:val="Normal"/>
    <w:rsid w:val="00747EB9"/>
    <w:pPr>
      <w:spacing w:after="0" w:line="100" w:lineRule="atLeast"/>
    </w:pPr>
    <w:rPr>
      <w:sz w:val="20"/>
      <w:szCs w:val="20"/>
    </w:rPr>
  </w:style>
  <w:style w:type="paragraph" w:customStyle="1" w:styleId="Body">
    <w:name w:val="Body"/>
    <w:rsid w:val="00747EB9"/>
    <w:pPr>
      <w:suppressAutoHyphens/>
      <w:spacing w:line="100" w:lineRule="atLeast"/>
    </w:pPr>
    <w:rPr>
      <w:rFonts w:ascii="Calibri" w:eastAsia="Calibri" w:hAnsi="Calibri" w:cs="Calibri"/>
      <w:color w:val="000000"/>
      <w:u w:color="000000"/>
      <w:lang w:eastAsia="ar-SA"/>
    </w:rPr>
  </w:style>
  <w:style w:type="paragraph" w:customStyle="1" w:styleId="3vff3xh4yd">
    <w:name w:val="_3vff3xh4yd"/>
    <w:rsid w:val="00747EB9"/>
    <w:pPr>
      <w:suppressAutoHyphens/>
      <w:spacing w:before="100" w:after="100" w:line="100" w:lineRule="atLeast"/>
    </w:pPr>
    <w:rPr>
      <w:rFonts w:ascii="Times New Roman" w:eastAsia="Times New Roman" w:hAnsi="Times New Roman" w:cs="Times New Roman"/>
      <w:color w:val="000000"/>
      <w:u w:color="000000"/>
      <w:lang w:eastAsia="ar-SA"/>
    </w:rPr>
  </w:style>
  <w:style w:type="paragraph" w:styleId="DocumentMap">
    <w:name w:val="Document Map"/>
    <w:basedOn w:val="Normal"/>
    <w:link w:val="DocumentMapChar1"/>
    <w:rsid w:val="00747EB9"/>
    <w:pPr>
      <w:spacing w:after="0" w:line="100" w:lineRule="atLeast"/>
    </w:pPr>
    <w:rPr>
      <w:rFonts w:ascii="Times New Roman" w:hAnsi="Times New Roman"/>
      <w:sz w:val="24"/>
      <w:szCs w:val="24"/>
    </w:rPr>
  </w:style>
  <w:style w:type="character" w:customStyle="1" w:styleId="DocumentMapChar1">
    <w:name w:val="Document Map Char1"/>
    <w:basedOn w:val="DefaultParagraphFont"/>
    <w:link w:val="DocumentMap"/>
    <w:rsid w:val="00747EB9"/>
    <w:rPr>
      <w:rFonts w:ascii="Times New Roman" w:eastAsia="SimSun" w:hAnsi="Times New Roman" w:cs="font42"/>
      <w:lang w:eastAsia="ar-SA"/>
    </w:rPr>
  </w:style>
  <w:style w:type="paragraph" w:customStyle="1" w:styleId="CommentText1">
    <w:name w:val="Comment Text1"/>
    <w:basedOn w:val="Normal"/>
    <w:rsid w:val="00747EB9"/>
    <w:pPr>
      <w:spacing w:after="0" w:line="100" w:lineRule="atLeast"/>
    </w:pPr>
    <w:rPr>
      <w:sz w:val="20"/>
      <w:szCs w:val="20"/>
    </w:rPr>
  </w:style>
  <w:style w:type="paragraph" w:customStyle="1" w:styleId="CommentSubject1">
    <w:name w:val="Comment Subject1"/>
    <w:basedOn w:val="CommentText1"/>
    <w:rsid w:val="00747EB9"/>
    <w:pPr>
      <w:spacing w:after="200"/>
    </w:pPr>
    <w:rPr>
      <w:b/>
      <w:bCs/>
    </w:rPr>
  </w:style>
  <w:style w:type="paragraph" w:customStyle="1" w:styleId="top-05">
    <w:name w:val="top-05"/>
    <w:basedOn w:val="Normal"/>
    <w:rsid w:val="00747EB9"/>
    <w:pPr>
      <w:spacing w:before="100" w:after="100" w:line="100" w:lineRule="atLeast"/>
    </w:pPr>
    <w:rPr>
      <w:rFonts w:ascii="Times New Roman" w:eastAsia="Times New Roman" w:hAnsi="Times New Roman" w:cs="Times New Roman"/>
      <w:sz w:val="24"/>
      <w:szCs w:val="24"/>
    </w:rPr>
  </w:style>
  <w:style w:type="paragraph" w:styleId="FootnoteText">
    <w:name w:val="footnote text"/>
    <w:basedOn w:val="Normal"/>
    <w:link w:val="FootnoteTextChar1"/>
    <w:rsid w:val="00747EB9"/>
    <w:pPr>
      <w:suppressLineNumbers/>
      <w:ind w:left="283" w:hanging="283"/>
    </w:pPr>
    <w:rPr>
      <w:sz w:val="20"/>
      <w:szCs w:val="20"/>
    </w:rPr>
  </w:style>
  <w:style w:type="character" w:customStyle="1" w:styleId="FootnoteTextChar1">
    <w:name w:val="Footnote Text Char1"/>
    <w:basedOn w:val="DefaultParagraphFont"/>
    <w:link w:val="FootnoteText"/>
    <w:rsid w:val="00747EB9"/>
    <w:rPr>
      <w:rFonts w:ascii="Calibri" w:eastAsia="SimSun" w:hAnsi="Calibri" w:cs="font42"/>
      <w:sz w:val="20"/>
      <w:szCs w:val="20"/>
      <w:lang w:eastAsia="ar-SA"/>
    </w:rPr>
  </w:style>
  <w:style w:type="paragraph" w:styleId="EndnoteText">
    <w:name w:val="endnote text"/>
    <w:basedOn w:val="Normal"/>
    <w:link w:val="EndnoteTextChar1"/>
    <w:uiPriority w:val="99"/>
    <w:unhideWhenUsed/>
    <w:rsid w:val="00747EB9"/>
    <w:rPr>
      <w:sz w:val="20"/>
      <w:szCs w:val="20"/>
    </w:rPr>
  </w:style>
  <w:style w:type="character" w:customStyle="1" w:styleId="EndnoteTextChar1">
    <w:name w:val="Endnote Text Char1"/>
    <w:basedOn w:val="DefaultParagraphFont"/>
    <w:link w:val="EndnoteText"/>
    <w:uiPriority w:val="99"/>
    <w:rsid w:val="00747EB9"/>
    <w:rPr>
      <w:rFonts w:ascii="Calibri" w:eastAsia="SimSun" w:hAnsi="Calibri" w:cs="font42"/>
      <w:sz w:val="20"/>
      <w:szCs w:val="20"/>
      <w:lang w:eastAsia="ar-SA"/>
    </w:rPr>
  </w:style>
  <w:style w:type="paragraph" w:styleId="NormalWeb">
    <w:name w:val="Normal (Web)"/>
    <w:basedOn w:val="Normal"/>
    <w:uiPriority w:val="99"/>
    <w:unhideWhenUsed/>
    <w:rsid w:val="00747EB9"/>
    <w:rPr>
      <w:rFonts w:ascii="Times New Roman" w:hAnsi="Times New Roman" w:cs="Times New Roman"/>
      <w:sz w:val="24"/>
      <w:szCs w:val="24"/>
    </w:rPr>
  </w:style>
  <w:style w:type="character" w:styleId="CommentReference">
    <w:name w:val="annotation reference"/>
    <w:uiPriority w:val="99"/>
    <w:semiHidden/>
    <w:unhideWhenUsed/>
    <w:rsid w:val="00747EB9"/>
    <w:rPr>
      <w:sz w:val="16"/>
      <w:szCs w:val="16"/>
    </w:rPr>
  </w:style>
  <w:style w:type="paragraph" w:styleId="CommentText">
    <w:name w:val="annotation text"/>
    <w:basedOn w:val="Normal"/>
    <w:link w:val="CommentTextChar"/>
    <w:uiPriority w:val="99"/>
    <w:unhideWhenUsed/>
    <w:rsid w:val="00747EB9"/>
    <w:pPr>
      <w:suppressAutoHyphens w:val="0"/>
      <w:spacing w:after="160" w:line="240" w:lineRule="auto"/>
    </w:pPr>
    <w:rPr>
      <w:rFonts w:asciiTheme="minorHAnsi" w:eastAsiaTheme="minorHAnsi" w:hAnsiTheme="minorHAnsi" w:cstheme="minorBidi"/>
      <w:sz w:val="20"/>
      <w:szCs w:val="20"/>
      <w:lang w:eastAsia="en-US"/>
    </w:rPr>
  </w:style>
  <w:style w:type="character" w:customStyle="1" w:styleId="CommentTextChar1">
    <w:name w:val="Comment Text Char1"/>
    <w:basedOn w:val="DefaultParagraphFont"/>
    <w:uiPriority w:val="99"/>
    <w:semiHidden/>
    <w:rsid w:val="00747EB9"/>
    <w:rPr>
      <w:rFonts w:ascii="Calibri" w:eastAsia="SimSun" w:hAnsi="Calibri" w:cs="font42"/>
      <w:sz w:val="20"/>
      <w:szCs w:val="20"/>
      <w:lang w:eastAsia="ar-SA"/>
    </w:rPr>
  </w:style>
  <w:style w:type="paragraph" w:styleId="CommentSubject">
    <w:name w:val="annotation subject"/>
    <w:basedOn w:val="CommentText"/>
    <w:next w:val="CommentText"/>
    <w:link w:val="CommentSubjectChar1"/>
    <w:uiPriority w:val="99"/>
    <w:semiHidden/>
    <w:unhideWhenUsed/>
    <w:rsid w:val="00747EB9"/>
    <w:pPr>
      <w:suppressAutoHyphens/>
      <w:spacing w:after="200" w:line="276" w:lineRule="auto"/>
    </w:pPr>
    <w:rPr>
      <w:rFonts w:ascii="Calibri" w:eastAsia="SimSun" w:hAnsi="Calibri" w:cs="font42"/>
      <w:b/>
      <w:bCs/>
      <w:lang w:eastAsia="ar-SA"/>
    </w:rPr>
  </w:style>
  <w:style w:type="character" w:customStyle="1" w:styleId="CommentSubjectChar1">
    <w:name w:val="Comment Subject Char1"/>
    <w:basedOn w:val="CommentTextChar1"/>
    <w:link w:val="CommentSubject"/>
    <w:uiPriority w:val="99"/>
    <w:semiHidden/>
    <w:rsid w:val="00747EB9"/>
    <w:rPr>
      <w:rFonts w:ascii="Calibri" w:eastAsia="SimSun" w:hAnsi="Calibri" w:cs="font42"/>
      <w:b/>
      <w:bCs/>
      <w:sz w:val="20"/>
      <w:szCs w:val="20"/>
      <w:lang w:eastAsia="ar-SA"/>
    </w:rPr>
  </w:style>
  <w:style w:type="paragraph" w:styleId="Revision">
    <w:name w:val="Revision"/>
    <w:hidden/>
    <w:uiPriority w:val="99"/>
    <w:semiHidden/>
    <w:rsid w:val="00747EB9"/>
    <w:rPr>
      <w:rFonts w:ascii="Calibri" w:eastAsia="SimSun" w:hAnsi="Calibri" w:cs="font42"/>
      <w:sz w:val="22"/>
      <w:szCs w:val="22"/>
      <w:lang w:eastAsia="ar-SA"/>
    </w:rPr>
  </w:style>
  <w:style w:type="character" w:customStyle="1" w:styleId="small-caps">
    <w:name w:val="small-caps"/>
    <w:basedOn w:val="DefaultParagraphFont"/>
    <w:rsid w:val="00747EB9"/>
  </w:style>
  <w:style w:type="character" w:customStyle="1" w:styleId="labellinktext">
    <w:name w:val="label__link__text"/>
    <w:basedOn w:val="DefaultParagraphFont"/>
    <w:rsid w:val="00043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1468">
      <w:bodyDiv w:val="1"/>
      <w:marLeft w:val="0"/>
      <w:marRight w:val="0"/>
      <w:marTop w:val="0"/>
      <w:marBottom w:val="0"/>
      <w:divBdr>
        <w:top w:val="none" w:sz="0" w:space="0" w:color="auto"/>
        <w:left w:val="none" w:sz="0" w:space="0" w:color="auto"/>
        <w:bottom w:val="none" w:sz="0" w:space="0" w:color="auto"/>
        <w:right w:val="none" w:sz="0" w:space="0" w:color="auto"/>
      </w:divBdr>
    </w:div>
    <w:div w:id="398940730">
      <w:bodyDiv w:val="1"/>
      <w:marLeft w:val="0"/>
      <w:marRight w:val="0"/>
      <w:marTop w:val="0"/>
      <w:marBottom w:val="0"/>
      <w:divBdr>
        <w:top w:val="none" w:sz="0" w:space="0" w:color="auto"/>
        <w:left w:val="none" w:sz="0" w:space="0" w:color="auto"/>
        <w:bottom w:val="none" w:sz="0" w:space="0" w:color="auto"/>
        <w:right w:val="none" w:sz="0" w:space="0" w:color="auto"/>
      </w:divBdr>
      <w:divsChild>
        <w:div w:id="411664013">
          <w:marLeft w:val="0"/>
          <w:marRight w:val="0"/>
          <w:marTop w:val="0"/>
          <w:marBottom w:val="0"/>
          <w:divBdr>
            <w:top w:val="none" w:sz="0" w:space="0" w:color="auto"/>
            <w:left w:val="none" w:sz="0" w:space="0" w:color="auto"/>
            <w:bottom w:val="none" w:sz="0" w:space="0" w:color="auto"/>
            <w:right w:val="none" w:sz="0" w:space="0" w:color="auto"/>
          </w:divBdr>
          <w:divsChild>
            <w:div w:id="605774332">
              <w:marLeft w:val="0"/>
              <w:marRight w:val="0"/>
              <w:marTop w:val="0"/>
              <w:marBottom w:val="0"/>
              <w:divBdr>
                <w:top w:val="none" w:sz="0" w:space="0" w:color="auto"/>
                <w:left w:val="none" w:sz="0" w:space="0" w:color="auto"/>
                <w:bottom w:val="none" w:sz="0" w:space="0" w:color="auto"/>
                <w:right w:val="none" w:sz="0" w:space="0" w:color="auto"/>
              </w:divBdr>
              <w:divsChild>
                <w:div w:id="256133303">
                  <w:marLeft w:val="0"/>
                  <w:marRight w:val="0"/>
                  <w:marTop w:val="0"/>
                  <w:marBottom w:val="0"/>
                  <w:divBdr>
                    <w:top w:val="none" w:sz="0" w:space="0" w:color="auto"/>
                    <w:left w:val="none" w:sz="0" w:space="0" w:color="auto"/>
                    <w:bottom w:val="none" w:sz="0" w:space="0" w:color="auto"/>
                    <w:right w:val="none" w:sz="0" w:space="0" w:color="auto"/>
                  </w:divBdr>
                  <w:divsChild>
                    <w:div w:id="14666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03503">
      <w:bodyDiv w:val="1"/>
      <w:marLeft w:val="0"/>
      <w:marRight w:val="0"/>
      <w:marTop w:val="0"/>
      <w:marBottom w:val="0"/>
      <w:divBdr>
        <w:top w:val="none" w:sz="0" w:space="0" w:color="auto"/>
        <w:left w:val="none" w:sz="0" w:space="0" w:color="auto"/>
        <w:bottom w:val="none" w:sz="0" w:space="0" w:color="auto"/>
        <w:right w:val="none" w:sz="0" w:space="0" w:color="auto"/>
      </w:divBdr>
    </w:div>
    <w:div w:id="1469979768">
      <w:bodyDiv w:val="1"/>
      <w:marLeft w:val="0"/>
      <w:marRight w:val="0"/>
      <w:marTop w:val="0"/>
      <w:marBottom w:val="0"/>
      <w:divBdr>
        <w:top w:val="none" w:sz="0" w:space="0" w:color="auto"/>
        <w:left w:val="none" w:sz="0" w:space="0" w:color="auto"/>
        <w:bottom w:val="none" w:sz="0" w:space="0" w:color="auto"/>
        <w:right w:val="none" w:sz="0" w:space="0" w:color="auto"/>
      </w:divBdr>
    </w:div>
    <w:div w:id="1580207965">
      <w:bodyDiv w:val="1"/>
      <w:marLeft w:val="0"/>
      <w:marRight w:val="0"/>
      <w:marTop w:val="0"/>
      <w:marBottom w:val="0"/>
      <w:divBdr>
        <w:top w:val="none" w:sz="0" w:space="0" w:color="auto"/>
        <w:left w:val="none" w:sz="0" w:space="0" w:color="auto"/>
        <w:bottom w:val="none" w:sz="0" w:space="0" w:color="auto"/>
        <w:right w:val="none" w:sz="0" w:space="0" w:color="auto"/>
      </w:divBdr>
    </w:div>
    <w:div w:id="200685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C7A67-8864-495E-B517-516882BF3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2165</Words>
  <Characters>12343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Mullins</dc:creator>
  <cp:keywords/>
  <dc:description/>
  <cp:lastModifiedBy>Michael Scott</cp:lastModifiedBy>
  <cp:revision>4</cp:revision>
  <dcterms:created xsi:type="dcterms:W3CDTF">2023-03-02T19:03:00Z</dcterms:created>
  <dcterms:modified xsi:type="dcterms:W3CDTF">2023-03-03T16:02:00Z</dcterms:modified>
</cp:coreProperties>
</file>